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B1" w:rsidRPr="001736B1" w:rsidRDefault="001736B1" w:rsidP="001736B1">
      <w:pPr>
        <w:spacing w:line="400" w:lineRule="exact"/>
        <w:rPr>
          <w:rFonts w:ascii="仿宋" w:eastAsia="仿宋" w:hAnsi="仿宋"/>
          <w:b/>
          <w:sz w:val="30"/>
          <w:szCs w:val="30"/>
        </w:rPr>
      </w:pPr>
      <w:r w:rsidRPr="001736B1">
        <w:rPr>
          <w:rFonts w:ascii="仿宋" w:eastAsia="仿宋" w:hAnsi="仿宋" w:hint="eastAsia"/>
          <w:b/>
          <w:sz w:val="30"/>
          <w:szCs w:val="30"/>
        </w:rPr>
        <w:t>参考题目（52个）</w:t>
      </w:r>
    </w:p>
    <w:p w:rsidR="001736B1" w:rsidRPr="001736B1" w:rsidRDefault="001736B1" w:rsidP="001736B1">
      <w:pPr>
        <w:spacing w:line="400" w:lineRule="exact"/>
        <w:rPr>
          <w:rFonts w:ascii="仿宋" w:eastAsia="仿宋" w:hAnsi="仿宋"/>
          <w:b/>
          <w:sz w:val="30"/>
          <w:szCs w:val="30"/>
        </w:rPr>
      </w:pPr>
      <w:r w:rsidRPr="001736B1">
        <w:rPr>
          <w:rFonts w:ascii="仿宋" w:eastAsia="仿宋" w:hAnsi="仿宋" w:hint="eastAsia"/>
          <w:b/>
          <w:sz w:val="30"/>
          <w:szCs w:val="30"/>
        </w:rPr>
        <w:t>政治类：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1、湖北开启全面建设社会主义现代化强省新征程若干重大问题研究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2、以党内监督为主导，推动各类监督有机贯通、相互协调问题研究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3、组织部门应对突发事件工作机制问题研究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4、统一战线助力地方治理现代化具体路径探析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5、推进落实机关党建工作责任制问题研究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6、增强基层党组织政治功能和组织力问题研究</w:t>
      </w:r>
    </w:p>
    <w:p w:rsidR="001736B1" w:rsidRPr="001736B1" w:rsidRDefault="001736B1" w:rsidP="001736B1">
      <w:pPr>
        <w:spacing w:line="400" w:lineRule="exact"/>
        <w:rPr>
          <w:rFonts w:ascii="仿宋" w:eastAsia="仿宋" w:hAnsi="仿宋"/>
          <w:b/>
          <w:sz w:val="30"/>
          <w:szCs w:val="30"/>
        </w:rPr>
      </w:pPr>
      <w:r w:rsidRPr="001736B1">
        <w:rPr>
          <w:rFonts w:ascii="仿宋" w:eastAsia="仿宋" w:hAnsi="仿宋" w:hint="eastAsia"/>
          <w:b/>
          <w:sz w:val="30"/>
          <w:szCs w:val="30"/>
        </w:rPr>
        <w:t>经济类：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7、“十四五”时期湖北经济社会发展环境、发展阶段、发展目标和基本思路研究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8、实施“湖北疫后重振计划”问题研究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9、构筑以武汉为龙头、</w:t>
      </w:r>
      <w:proofErr w:type="gramStart"/>
      <w:r w:rsidRPr="00D874D1">
        <w:rPr>
          <w:rFonts w:ascii="仿宋" w:eastAsia="仿宋" w:hAnsi="仿宋" w:hint="eastAsia"/>
          <w:sz w:val="30"/>
          <w:szCs w:val="30"/>
        </w:rPr>
        <w:t>襄十随和</w:t>
      </w:r>
      <w:proofErr w:type="gramEnd"/>
      <w:r w:rsidRPr="00D874D1">
        <w:rPr>
          <w:rFonts w:ascii="仿宋" w:eastAsia="仿宋" w:hAnsi="仿宋" w:hint="eastAsia"/>
          <w:sz w:val="30"/>
          <w:szCs w:val="30"/>
        </w:rPr>
        <w:t>宜荆荆城市群为两翼，带动全省协调发展的区域经济布局问题研究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10、武汉建设国家中心城市、</w:t>
      </w:r>
      <w:proofErr w:type="gramStart"/>
      <w:r w:rsidRPr="00D874D1">
        <w:rPr>
          <w:rFonts w:ascii="仿宋" w:eastAsia="仿宋" w:hAnsi="仿宋" w:hint="eastAsia"/>
          <w:sz w:val="30"/>
          <w:szCs w:val="30"/>
        </w:rPr>
        <w:t>全国科创中心城市</w:t>
      </w:r>
      <w:proofErr w:type="gramEnd"/>
      <w:r w:rsidRPr="00D874D1">
        <w:rPr>
          <w:rFonts w:ascii="仿宋" w:eastAsia="仿宋" w:hAnsi="仿宋" w:hint="eastAsia"/>
          <w:sz w:val="30"/>
          <w:szCs w:val="30"/>
        </w:rPr>
        <w:t>和国际化大都市问题研究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11、打造武汉城市圈升级版、推进武汉城市圈一体化问题研究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12、发力新基建、培育新动能问题研究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13、推进湖北产业嵌入全球供应链升级、维护产业</w:t>
      </w:r>
      <w:proofErr w:type="gramStart"/>
      <w:r w:rsidRPr="00D874D1">
        <w:rPr>
          <w:rFonts w:ascii="仿宋" w:eastAsia="仿宋" w:hAnsi="仿宋" w:hint="eastAsia"/>
          <w:sz w:val="30"/>
          <w:szCs w:val="30"/>
        </w:rPr>
        <w:t>链安全</w:t>
      </w:r>
      <w:proofErr w:type="gramEnd"/>
      <w:r w:rsidRPr="00D874D1">
        <w:rPr>
          <w:rFonts w:ascii="仿宋" w:eastAsia="仿宋" w:hAnsi="仿宋" w:hint="eastAsia"/>
          <w:sz w:val="30"/>
          <w:szCs w:val="30"/>
        </w:rPr>
        <w:t>和稳定问题研究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14、疫后湖北中小微企业“活下去、留下来、发展好”政策研究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15、探索城市“全生命周期管理”路径研究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16、“十四五”时期湖北消费新</w:t>
      </w:r>
      <w:proofErr w:type="gramStart"/>
      <w:r w:rsidRPr="00D874D1">
        <w:rPr>
          <w:rFonts w:ascii="仿宋" w:eastAsia="仿宋" w:hAnsi="仿宋" w:hint="eastAsia"/>
          <w:sz w:val="30"/>
          <w:szCs w:val="30"/>
        </w:rPr>
        <w:t>业态新模式</w:t>
      </w:r>
      <w:proofErr w:type="gramEnd"/>
      <w:r w:rsidRPr="00D874D1">
        <w:rPr>
          <w:rFonts w:ascii="仿宋" w:eastAsia="仿宋" w:hAnsi="仿宋" w:hint="eastAsia"/>
          <w:sz w:val="30"/>
          <w:szCs w:val="30"/>
        </w:rPr>
        <w:t>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17、“十四五”时期健全公共卫生应急物资保障体系问题研究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18、“十四五”时期湖北集成电路产业生态圈建设问题研究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19、“十四五”时期湖北芯</w:t>
      </w:r>
      <w:proofErr w:type="gramStart"/>
      <w:r w:rsidRPr="00D874D1">
        <w:rPr>
          <w:rFonts w:ascii="仿宋" w:eastAsia="仿宋" w:hAnsi="仿宋" w:hint="eastAsia"/>
          <w:sz w:val="30"/>
          <w:szCs w:val="30"/>
        </w:rPr>
        <w:t>屏端网</w:t>
      </w:r>
      <w:proofErr w:type="gramEnd"/>
      <w:r w:rsidRPr="00D874D1">
        <w:rPr>
          <w:rFonts w:ascii="仿宋" w:eastAsia="仿宋" w:hAnsi="仿宋" w:hint="eastAsia"/>
          <w:sz w:val="30"/>
          <w:szCs w:val="30"/>
        </w:rPr>
        <w:t>战略性新兴产业非对称发展问题研究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20、推进校区、园区、社区融合，打造</w:t>
      </w:r>
      <w:proofErr w:type="gramStart"/>
      <w:r w:rsidRPr="00D874D1">
        <w:rPr>
          <w:rFonts w:ascii="仿宋" w:eastAsia="仿宋" w:hAnsi="仿宋" w:hint="eastAsia"/>
          <w:sz w:val="30"/>
          <w:szCs w:val="30"/>
        </w:rPr>
        <w:t>环大学</w:t>
      </w:r>
      <w:proofErr w:type="gramEnd"/>
      <w:r w:rsidRPr="00D874D1">
        <w:rPr>
          <w:rFonts w:ascii="仿宋" w:eastAsia="仿宋" w:hAnsi="仿宋" w:hint="eastAsia"/>
          <w:sz w:val="30"/>
          <w:szCs w:val="30"/>
        </w:rPr>
        <w:t>创新经济</w:t>
      </w:r>
      <w:proofErr w:type="gramStart"/>
      <w:r w:rsidRPr="00D874D1">
        <w:rPr>
          <w:rFonts w:ascii="仿宋" w:eastAsia="仿宋" w:hAnsi="仿宋" w:hint="eastAsia"/>
          <w:sz w:val="30"/>
          <w:szCs w:val="30"/>
        </w:rPr>
        <w:t>带问题</w:t>
      </w:r>
      <w:proofErr w:type="gramEnd"/>
      <w:r w:rsidRPr="00D874D1">
        <w:rPr>
          <w:rFonts w:ascii="仿宋" w:eastAsia="仿宋" w:hAnsi="仿宋" w:hint="eastAsia"/>
          <w:sz w:val="30"/>
          <w:szCs w:val="30"/>
        </w:rPr>
        <w:t>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21、疫后湖北营商环境重构问题研究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22、推进“一业一品”、壮大块状经济问题研究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23、江汉平原与洞庭湖平原经济发展比较研究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lastRenderedPageBreak/>
        <w:t>24、协力打造湖北国际物流核心枢纽临</w:t>
      </w:r>
      <w:proofErr w:type="gramStart"/>
      <w:r w:rsidRPr="00D874D1">
        <w:rPr>
          <w:rFonts w:ascii="仿宋" w:eastAsia="仿宋" w:hAnsi="仿宋" w:hint="eastAsia"/>
          <w:sz w:val="30"/>
          <w:szCs w:val="30"/>
        </w:rPr>
        <w:t>空经济</w:t>
      </w:r>
      <w:proofErr w:type="gramEnd"/>
      <w:r w:rsidRPr="00D874D1">
        <w:rPr>
          <w:rFonts w:ascii="仿宋" w:eastAsia="仿宋" w:hAnsi="仿宋" w:hint="eastAsia"/>
          <w:sz w:val="30"/>
          <w:szCs w:val="30"/>
        </w:rPr>
        <w:t>示范区路径研究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25、湖北科技金融助力经济高质量发展问题研究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26、健全优化湖北省全面深化改革第三方评估机制研究</w:t>
      </w:r>
    </w:p>
    <w:p w:rsidR="001736B1" w:rsidRPr="001736B1" w:rsidRDefault="001736B1" w:rsidP="001736B1">
      <w:pPr>
        <w:spacing w:line="400" w:lineRule="exact"/>
        <w:rPr>
          <w:rFonts w:ascii="仿宋" w:eastAsia="仿宋" w:hAnsi="仿宋"/>
          <w:b/>
          <w:sz w:val="30"/>
          <w:szCs w:val="30"/>
        </w:rPr>
      </w:pPr>
      <w:r w:rsidRPr="001736B1">
        <w:rPr>
          <w:rFonts w:ascii="仿宋" w:eastAsia="仿宋" w:hAnsi="仿宋" w:hint="eastAsia"/>
          <w:b/>
          <w:sz w:val="30"/>
          <w:szCs w:val="30"/>
        </w:rPr>
        <w:t>文化类：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27、弘扬“抗疫精神”、为湖北发展提供强大精神支撑问题研究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28、“十四五”时期湖北文化产业发展问题研究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29、突发公共事件的新闻应急处置和舆论引导问题研究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30、人类命运共同体视域下的跨文化交流问题研究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31、新发展理念下湖北传媒产业发展模式研究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32、推进旅游发展转型升级、创建国家级全域旅游示范区问题研究</w:t>
      </w:r>
    </w:p>
    <w:p w:rsidR="001736B1" w:rsidRPr="001736B1" w:rsidRDefault="001736B1" w:rsidP="001736B1">
      <w:pPr>
        <w:spacing w:line="400" w:lineRule="exact"/>
        <w:rPr>
          <w:rFonts w:ascii="仿宋" w:eastAsia="仿宋" w:hAnsi="仿宋"/>
          <w:b/>
          <w:sz w:val="30"/>
          <w:szCs w:val="30"/>
        </w:rPr>
      </w:pPr>
      <w:r w:rsidRPr="001736B1">
        <w:rPr>
          <w:rFonts w:ascii="仿宋" w:eastAsia="仿宋" w:hAnsi="仿宋" w:hint="eastAsia"/>
          <w:b/>
          <w:sz w:val="30"/>
          <w:szCs w:val="30"/>
        </w:rPr>
        <w:t>社会类：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33、湖北健全重大疫情防控体制机制、构建系统完备的公共卫生应急管理体系问题研究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34、“十四五”时期加强社区建设、完善城乡基层治理体系问题研究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35、建设“城市大脑”、创新社会治理问题研究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36、积极稳妥化解“疫后综合症”问题研究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37、“十四五”时期社会志愿服务体系建设问题研究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38、更好发挥社会组织功能、推进基层社会治理体系和治理能力现代化问题研究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39、重大公共危机下社会心理援助机制问题研究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40、湖北推进市</w:t>
      </w:r>
      <w:proofErr w:type="gramStart"/>
      <w:r w:rsidRPr="00D874D1">
        <w:rPr>
          <w:rFonts w:ascii="仿宋" w:eastAsia="仿宋" w:hAnsi="仿宋" w:hint="eastAsia"/>
          <w:sz w:val="30"/>
          <w:szCs w:val="30"/>
        </w:rPr>
        <w:t>域社会</w:t>
      </w:r>
      <w:proofErr w:type="gramEnd"/>
      <w:r w:rsidRPr="00D874D1">
        <w:rPr>
          <w:rFonts w:ascii="仿宋" w:eastAsia="仿宋" w:hAnsi="仿宋" w:hint="eastAsia"/>
          <w:sz w:val="30"/>
          <w:szCs w:val="30"/>
        </w:rPr>
        <w:t>治理现代化问题研究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41、“后疫情时代”</w:t>
      </w:r>
      <w:proofErr w:type="gramStart"/>
      <w:r w:rsidRPr="00D874D1">
        <w:rPr>
          <w:rFonts w:ascii="仿宋" w:eastAsia="仿宋" w:hAnsi="仿宋" w:hint="eastAsia"/>
          <w:sz w:val="30"/>
          <w:szCs w:val="30"/>
        </w:rPr>
        <w:t>稳就业保</w:t>
      </w:r>
      <w:proofErr w:type="gramEnd"/>
      <w:r w:rsidRPr="00D874D1">
        <w:rPr>
          <w:rFonts w:ascii="仿宋" w:eastAsia="仿宋" w:hAnsi="仿宋" w:hint="eastAsia"/>
          <w:sz w:val="30"/>
          <w:szCs w:val="30"/>
        </w:rPr>
        <w:t>就业问题研究</w:t>
      </w:r>
    </w:p>
    <w:p w:rsidR="001736B1" w:rsidRPr="001736B1" w:rsidRDefault="001736B1" w:rsidP="001736B1">
      <w:pPr>
        <w:spacing w:line="400" w:lineRule="exact"/>
        <w:rPr>
          <w:rFonts w:ascii="仿宋" w:eastAsia="仿宋" w:hAnsi="仿宋"/>
          <w:b/>
          <w:sz w:val="30"/>
          <w:szCs w:val="30"/>
        </w:rPr>
      </w:pPr>
      <w:r w:rsidRPr="001736B1">
        <w:rPr>
          <w:rFonts w:ascii="仿宋" w:eastAsia="仿宋" w:hAnsi="仿宋" w:hint="eastAsia"/>
          <w:b/>
          <w:sz w:val="30"/>
          <w:szCs w:val="30"/>
        </w:rPr>
        <w:t>三农和生态类：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42、推进乡村振兴与脱贫攻坚有效衔接问题研究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43、湖北建立解决相对贫困长效机制问题研究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44、加快疫后湖北农业产业化发展问题研究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45、支持农户深度参与农业产业链、价值链，促进农民增收问题研究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46、深化集体经营性建设用地入市制度改革研究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47、推进农村集体土地高效开发利用对策研究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48、推动城市要素进农村问题研究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49、“十四五”时期湖北落实“两山”理论、推进美丽乡村建设</w:t>
      </w:r>
      <w:r w:rsidRPr="00D874D1">
        <w:rPr>
          <w:rFonts w:ascii="仿宋" w:eastAsia="仿宋" w:hAnsi="仿宋" w:hint="eastAsia"/>
          <w:sz w:val="30"/>
          <w:szCs w:val="30"/>
        </w:rPr>
        <w:lastRenderedPageBreak/>
        <w:t>问题研究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50、建设南水北调中线水源区生态保护和绿色发展协作区战略研究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51、实施湖北长江三峡地区山水林田湖草生态保护修复工程试点研究</w:t>
      </w:r>
    </w:p>
    <w:p w:rsidR="001736B1" w:rsidRPr="00D874D1" w:rsidRDefault="001736B1" w:rsidP="001736B1">
      <w:pPr>
        <w:spacing w:line="400" w:lineRule="exact"/>
        <w:rPr>
          <w:rFonts w:ascii="仿宋" w:eastAsia="仿宋" w:hAnsi="仿宋" w:hint="eastAsia"/>
          <w:sz w:val="30"/>
          <w:szCs w:val="30"/>
        </w:rPr>
      </w:pPr>
      <w:r w:rsidRPr="00D874D1">
        <w:rPr>
          <w:rFonts w:ascii="仿宋" w:eastAsia="仿宋" w:hAnsi="仿宋" w:hint="eastAsia"/>
          <w:sz w:val="30"/>
          <w:szCs w:val="30"/>
        </w:rPr>
        <w:t>52、大别山革命老区生态补偿机制及实施路径研究</w:t>
      </w:r>
    </w:p>
    <w:p w:rsidR="00B71566" w:rsidRPr="001736B1" w:rsidRDefault="00B71566"/>
    <w:sectPr w:rsidR="00B71566" w:rsidRPr="001736B1" w:rsidSect="00B71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83" w:rsidRDefault="00215283" w:rsidP="001736B1">
      <w:r>
        <w:separator/>
      </w:r>
    </w:p>
  </w:endnote>
  <w:endnote w:type="continuationSeparator" w:id="0">
    <w:p w:rsidR="00215283" w:rsidRDefault="00215283" w:rsidP="00173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83" w:rsidRDefault="00215283" w:rsidP="001736B1">
      <w:r>
        <w:separator/>
      </w:r>
    </w:p>
  </w:footnote>
  <w:footnote w:type="continuationSeparator" w:id="0">
    <w:p w:rsidR="00215283" w:rsidRDefault="00215283" w:rsidP="00173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6B1"/>
    <w:rsid w:val="001736B1"/>
    <w:rsid w:val="00215283"/>
    <w:rsid w:val="00B7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6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6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1209</Characters>
  <Application>Microsoft Office Word</Application>
  <DocSecurity>0</DocSecurity>
  <Lines>10</Lines>
  <Paragraphs>2</Paragraphs>
  <ScaleCrop>false</ScaleCrop>
  <Company>Sky123.Org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2012-9</dc:creator>
  <cp:keywords/>
  <dc:description/>
  <cp:lastModifiedBy>2012-9</cp:lastModifiedBy>
  <cp:revision>2</cp:revision>
  <dcterms:created xsi:type="dcterms:W3CDTF">2020-05-07T08:20:00Z</dcterms:created>
  <dcterms:modified xsi:type="dcterms:W3CDTF">2020-05-07T08:21:00Z</dcterms:modified>
</cp:coreProperties>
</file>