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近五年教师获得</w:t>
      </w:r>
      <w:bookmarkStart w:id="0" w:name="_GoBack"/>
      <w:bookmarkEnd w:id="0"/>
      <w:r>
        <w:rPr>
          <w:b/>
          <w:sz w:val="28"/>
          <w:szCs w:val="28"/>
        </w:rPr>
        <w:t>发明专利授权情况表</w:t>
      </w:r>
    </w:p>
    <w:tbl>
      <w:tblPr>
        <w:tblStyle w:val="3"/>
        <w:tblpPr w:leftFromText="180" w:rightFromText="180" w:vertAnchor="text" w:horzAnchor="margin" w:tblpXSpec="center" w:tblpY="243"/>
        <w:tblW w:w="136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6444"/>
        <w:gridCol w:w="2291"/>
        <w:gridCol w:w="2714"/>
        <w:gridCol w:w="14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序号</w:t>
            </w:r>
          </w:p>
        </w:tc>
        <w:tc>
          <w:tcPr>
            <w:tcW w:w="644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专利名称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第一发明（设计）人</w:t>
            </w:r>
          </w:p>
        </w:tc>
        <w:tc>
          <w:tcPr>
            <w:tcW w:w="271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授权号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授权日期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644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一种具有抗菌增效作用的化合物及其制备方法和应用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戴康</w:t>
            </w:r>
          </w:p>
        </w:tc>
        <w:tc>
          <w:tcPr>
            <w:tcW w:w="271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ZL201310375755.5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2014-10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644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一种水溶性手性CdTe量子点的制备方法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赵丹</w:t>
            </w:r>
          </w:p>
        </w:tc>
        <w:tc>
          <w:tcPr>
            <w:tcW w:w="271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ZL 201110217909.9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2014-07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644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一种从明日草、豆豉和辣椒中提取降糖制剂的方法及应用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唐和斌</w:t>
            </w:r>
          </w:p>
        </w:tc>
        <w:tc>
          <w:tcPr>
            <w:tcW w:w="271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ZL 201210008385.7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2013-12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644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大麻药苷A和大麻药总苷的提取方法及其应用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梅之南</w:t>
            </w:r>
          </w:p>
        </w:tc>
        <w:tc>
          <w:tcPr>
            <w:tcW w:w="271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ZL 201210320436.X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2013-11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644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一种剑叶龙血素B的合成方法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戴康</w:t>
            </w:r>
          </w:p>
        </w:tc>
        <w:tc>
          <w:tcPr>
            <w:tcW w:w="271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ZL201110122301.8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2013-08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6</w:t>
            </w:r>
          </w:p>
        </w:tc>
        <w:tc>
          <w:tcPr>
            <w:tcW w:w="644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平卧菊三七提取物在制备防治肝脏损伤制剂中的应用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唐和斌</w:t>
            </w:r>
          </w:p>
        </w:tc>
        <w:tc>
          <w:tcPr>
            <w:tcW w:w="271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ZL201310547821.2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2013-07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644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多接入点ZigBee网络协调器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谢水清，尹世金</w:t>
            </w:r>
          </w:p>
        </w:tc>
        <w:tc>
          <w:tcPr>
            <w:tcW w:w="271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201220123251.5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2012-10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644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一种治疗烧烫伤的外用生肤油及其制备方法和应用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唐和斌</w:t>
            </w:r>
          </w:p>
        </w:tc>
        <w:tc>
          <w:tcPr>
            <w:tcW w:w="271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ZL201210426168.X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2012-</w:t>
            </w:r>
            <w:r>
              <w:rPr>
                <w:kern w:val="0"/>
                <w:sz w:val="18"/>
                <w:szCs w:val="18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9</w:t>
            </w:r>
          </w:p>
        </w:tc>
        <w:tc>
          <w:tcPr>
            <w:tcW w:w="644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基于无线通信的人体动作检测器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谢水清，尹世金</w:t>
            </w:r>
          </w:p>
        </w:tc>
        <w:tc>
          <w:tcPr>
            <w:tcW w:w="271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201120446464.7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2012-07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644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基于ZigBee的无线脉搏检测器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谢水清，尹世金</w:t>
            </w:r>
          </w:p>
        </w:tc>
        <w:tc>
          <w:tcPr>
            <w:tcW w:w="271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201120446500.X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2012-07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11</w:t>
            </w:r>
          </w:p>
        </w:tc>
        <w:tc>
          <w:tcPr>
            <w:tcW w:w="644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三萜皂苷类化合物、用途及制备方法</w:t>
            </w:r>
          </w:p>
        </w:tc>
        <w:tc>
          <w:tcPr>
            <w:tcW w:w="2291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梅之南</w:t>
            </w:r>
          </w:p>
        </w:tc>
        <w:tc>
          <w:tcPr>
            <w:tcW w:w="2714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ZL 201010234072.4</w:t>
            </w:r>
          </w:p>
        </w:tc>
        <w:tc>
          <w:tcPr>
            <w:tcW w:w="1439" w:type="dxa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2012-10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6444" w:type="dxa"/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能快速成膜及时修复划痕的亚麻油微型胶囊及其制备方法</w:t>
            </w:r>
          </w:p>
        </w:tc>
        <w:tc>
          <w:tcPr>
            <w:tcW w:w="2291" w:type="dxa"/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洪宗国</w:t>
            </w:r>
          </w:p>
        </w:tc>
        <w:tc>
          <w:tcPr>
            <w:tcW w:w="2714" w:type="dxa"/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ZL 201410061709.2</w:t>
            </w:r>
          </w:p>
        </w:tc>
        <w:tc>
          <w:tcPr>
            <w:tcW w:w="1439" w:type="dxa"/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2015-07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6444" w:type="dxa"/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专属性模式识别模型判别分析中药材资源指纹信息的方法</w:t>
            </w:r>
          </w:p>
        </w:tc>
        <w:tc>
          <w:tcPr>
            <w:tcW w:w="2291" w:type="dxa"/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杨天鸣</w:t>
            </w:r>
          </w:p>
        </w:tc>
        <w:tc>
          <w:tcPr>
            <w:tcW w:w="2714" w:type="dxa"/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ZL 201210593100.0</w:t>
            </w:r>
          </w:p>
        </w:tc>
        <w:tc>
          <w:tcPr>
            <w:tcW w:w="1439" w:type="dxa"/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2015-03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6444" w:type="dxa"/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大麻药苷A和大麻药总苷的提取方法及其应用</w:t>
            </w:r>
          </w:p>
        </w:tc>
        <w:tc>
          <w:tcPr>
            <w:tcW w:w="2291" w:type="dxa"/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梅之南</w:t>
            </w:r>
          </w:p>
        </w:tc>
        <w:tc>
          <w:tcPr>
            <w:tcW w:w="2714" w:type="dxa"/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ZL 201210320436.X</w:t>
            </w:r>
          </w:p>
        </w:tc>
        <w:tc>
          <w:tcPr>
            <w:tcW w:w="1439" w:type="dxa"/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2013-11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6444" w:type="dxa"/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含CdTe量子点的纳米青蒿琥酯胶囊及其制备方法</w:t>
            </w:r>
          </w:p>
        </w:tc>
        <w:tc>
          <w:tcPr>
            <w:tcW w:w="2291" w:type="dxa"/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洪宗国</w:t>
            </w:r>
          </w:p>
        </w:tc>
        <w:tc>
          <w:tcPr>
            <w:tcW w:w="2714" w:type="dxa"/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ZL 201110281330.9</w:t>
            </w:r>
          </w:p>
        </w:tc>
        <w:tc>
          <w:tcPr>
            <w:tcW w:w="1439" w:type="dxa"/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2013-07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6444" w:type="dxa"/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艾灸温度测量仪</w:t>
            </w:r>
          </w:p>
        </w:tc>
        <w:tc>
          <w:tcPr>
            <w:tcW w:w="2291" w:type="dxa"/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洪宗国</w:t>
            </w:r>
          </w:p>
        </w:tc>
        <w:tc>
          <w:tcPr>
            <w:tcW w:w="2714" w:type="dxa"/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ZL 201220288171.5</w:t>
            </w:r>
          </w:p>
        </w:tc>
        <w:tc>
          <w:tcPr>
            <w:tcW w:w="1439" w:type="dxa"/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2013-01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6444" w:type="dxa"/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三萜皂苷类化合物、用途及制备方法</w:t>
            </w:r>
          </w:p>
        </w:tc>
        <w:tc>
          <w:tcPr>
            <w:tcW w:w="2291" w:type="dxa"/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梅之南</w:t>
            </w:r>
          </w:p>
        </w:tc>
        <w:tc>
          <w:tcPr>
            <w:tcW w:w="2714" w:type="dxa"/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ZL 201010234072.4</w:t>
            </w:r>
          </w:p>
        </w:tc>
        <w:tc>
          <w:tcPr>
            <w:tcW w:w="1439" w:type="dxa"/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2012-10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764" w:type="dxa"/>
            <w:vAlign w:val="center"/>
          </w:tcPr>
          <w:p>
            <w:pPr>
              <w:widowControl/>
              <w:jc w:val="center"/>
              <w:rPr>
                <w:rFonts w:hint="eastAsia" w:eastAsia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6444" w:type="dxa"/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纳米青蒿琥酯胶囊的制备工艺</w:t>
            </w:r>
          </w:p>
        </w:tc>
        <w:tc>
          <w:tcPr>
            <w:tcW w:w="2291" w:type="dxa"/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洪宗国</w:t>
            </w:r>
          </w:p>
        </w:tc>
        <w:tc>
          <w:tcPr>
            <w:tcW w:w="2714" w:type="dxa"/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ZL.200910062882.3</w:t>
            </w:r>
          </w:p>
        </w:tc>
        <w:tc>
          <w:tcPr>
            <w:tcW w:w="1439" w:type="dxa"/>
            <w:textDirection w:val="lrTb"/>
            <w:vAlign w:val="center"/>
          </w:tcPr>
          <w:p>
            <w:pPr>
              <w:widowControl/>
              <w:jc w:val="center"/>
              <w:rPr>
                <w:kern w:val="0"/>
                <w:sz w:val="18"/>
                <w:szCs w:val="18"/>
              </w:rPr>
            </w:pPr>
            <w:r>
              <w:rPr>
                <w:kern w:val="0"/>
                <w:sz w:val="18"/>
                <w:szCs w:val="18"/>
              </w:rPr>
              <w:t>2011-07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Heiti SC Light">
    <w:altName w:val="微软雅黑"/>
    <w:panose1 w:val="00000000000000000000"/>
    <w:charset w:val="50"/>
    <w:family w:val="auto"/>
    <w:pitch w:val="default"/>
    <w:sig w:usb0="00000000" w:usb1="00000000" w:usb2="00000010" w:usb3="00000000" w:csb0="003E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AdvPS_TTB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vPS_TTB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AdvMYR6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dvMYR6I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dvGulliv-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vTT5235d5a9">
    <w:altName w:val="Lath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AdvHelneu-B">
    <w:altName w:val="Lath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Minion-Black">
    <w:altName w:val="Latha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minionblackit">
    <w:altName w:val="Latha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GulliverRM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GulliverIT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dobeHeitiStd-Regular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舒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Lath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F0E5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lq</dc:creator>
  <cp:lastModifiedBy>lq</cp:lastModifiedBy>
  <dcterms:modified xsi:type="dcterms:W3CDTF">2016-11-22T02:39:59Z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