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网上报名相关信息填写</w:t>
      </w:r>
    </w:p>
    <w:bookmarkEnd w:id="0"/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1.任教学校所在地的省份：湖北省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2.认定机构：湖北省教育厅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3.申请资格：高等学校教师资格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4.现场确认点：中南民族大学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5.工作单位：中南民族大学（必须填写全称）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6.本人简历：按填表说明（须按时间从小学毕业后）填起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7.任教学科必须细化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（二级学科）</w:t>
      </w:r>
      <w:r>
        <w:rPr>
          <w:rFonts w:hint="eastAsia" w:ascii="仿宋_GB2312" w:hAnsi="仿宋" w:eastAsia="仿宋_GB2312" w:cs="仿宋"/>
          <w:sz w:val="32"/>
          <w:szCs w:val="32"/>
        </w:rPr>
        <w:t>，不能选择学科门类。专职从事学生工作的辅导员任教学科：思想政治教育（选择路径：类别二—法学—政治学类—思想政治教育）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07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2020-09-24T02:40:08Z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