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31B96" w:rsidRPr="00B6311B" w:rsidRDefault="005C1207">
      <w:pPr>
        <w:rPr>
          <w:rFonts w:asciiTheme="minorEastAsia" w:eastAsiaTheme="minorEastAsia" w:hAnsiTheme="minorEastAsia" w:cs="黑体"/>
          <w:color w:val="000000"/>
          <w:sz w:val="30"/>
          <w:szCs w:val="30"/>
        </w:rPr>
      </w:pPr>
      <w:r w:rsidRPr="00B6311B">
        <w:rPr>
          <w:rFonts w:asciiTheme="minorEastAsia" w:eastAsiaTheme="minorEastAsia" w:hAnsiTheme="minorEastAsia" w:cs="黑体" w:hint="eastAsia"/>
          <w:color w:val="000000"/>
          <w:sz w:val="30"/>
          <w:szCs w:val="30"/>
        </w:rPr>
        <w:t>附件</w:t>
      </w:r>
      <w:r w:rsidR="00CA2E6C">
        <w:rPr>
          <w:rFonts w:asciiTheme="minorEastAsia" w:eastAsiaTheme="minorEastAsia" w:hAnsiTheme="minorEastAsia" w:cs="黑体" w:hint="eastAsia"/>
          <w:color w:val="000000"/>
          <w:sz w:val="30"/>
          <w:szCs w:val="30"/>
        </w:rPr>
        <w:t>2</w:t>
      </w:r>
    </w:p>
    <w:p w:rsidR="00231B96" w:rsidRDefault="00110401">
      <w:pPr>
        <w:spacing w:afterLines="50" w:after="156" w:line="540" w:lineRule="exact"/>
        <w:jc w:val="center"/>
        <w:rPr>
          <w:rFonts w:eastAsia="黑体" w:cs="黑体"/>
          <w:color w:val="000000"/>
          <w:sz w:val="28"/>
          <w:szCs w:val="28"/>
        </w:rPr>
      </w:pPr>
      <w:r>
        <w:rPr>
          <w:rFonts w:eastAsia="黑体" w:cs="黑体"/>
          <w:color w:val="000000"/>
          <w:sz w:val="28"/>
          <w:szCs w:val="28"/>
        </w:rPr>
        <w:t>科室负责</w:t>
      </w:r>
      <w:bookmarkStart w:id="0" w:name="_GoBack"/>
      <w:bookmarkEnd w:id="0"/>
      <w:r>
        <w:rPr>
          <w:rFonts w:eastAsia="黑体" w:cs="黑体"/>
          <w:color w:val="000000"/>
          <w:sz w:val="28"/>
          <w:szCs w:val="28"/>
        </w:rPr>
        <w:t>人</w:t>
      </w:r>
      <w:r w:rsidR="005C1207">
        <w:rPr>
          <w:rFonts w:eastAsia="黑体" w:cs="黑体" w:hint="eastAsia"/>
          <w:color w:val="000000"/>
          <w:sz w:val="28"/>
          <w:szCs w:val="28"/>
        </w:rPr>
        <w:t>履职</w:t>
      </w:r>
      <w:r>
        <w:rPr>
          <w:rFonts w:eastAsia="黑体" w:cs="黑体" w:hint="eastAsia"/>
          <w:color w:val="000000"/>
          <w:sz w:val="28"/>
          <w:szCs w:val="28"/>
        </w:rPr>
        <w:t>能力提升</w:t>
      </w:r>
      <w:r w:rsidR="005C1207">
        <w:rPr>
          <w:rFonts w:eastAsia="黑体" w:cs="黑体" w:hint="eastAsia"/>
          <w:color w:val="000000"/>
          <w:sz w:val="28"/>
          <w:szCs w:val="28"/>
        </w:rPr>
        <w:t>专题网络培训课程列表</w:t>
      </w:r>
    </w:p>
    <w:tbl>
      <w:tblPr>
        <w:tblStyle w:val="ac"/>
        <w:tblW w:w="9493" w:type="dxa"/>
        <w:jc w:val="center"/>
        <w:tblLayout w:type="fixed"/>
        <w:tblLook w:val="04A0" w:firstRow="1" w:lastRow="0" w:firstColumn="1" w:lastColumn="0" w:noHBand="0" w:noVBand="1"/>
      </w:tblPr>
      <w:tblGrid>
        <w:gridCol w:w="770"/>
        <w:gridCol w:w="4408"/>
        <w:gridCol w:w="963"/>
        <w:gridCol w:w="3352"/>
      </w:tblGrid>
      <w:tr w:rsidR="00231B96">
        <w:trPr>
          <w:trHeight w:hRule="exact" w:val="650"/>
          <w:jc w:val="center"/>
        </w:trPr>
        <w:tc>
          <w:tcPr>
            <w:tcW w:w="770" w:type="dxa"/>
            <w:vAlign w:val="center"/>
          </w:tcPr>
          <w:p w:rsidR="00231B96" w:rsidRDefault="005C1207">
            <w:pPr>
              <w:ind w:rightChars="-23" w:right="-48"/>
              <w:jc w:val="center"/>
              <w:rPr>
                <w:rFonts w:ascii="仿宋" w:eastAsia="仿宋" w:hAnsi="仿宋"/>
                <w:b/>
                <w:bCs/>
                <w:color w:val="000000" w:themeColor="text1"/>
                <w:sz w:val="24"/>
              </w:rPr>
            </w:pPr>
            <w:r>
              <w:rPr>
                <w:rFonts w:ascii="仿宋" w:eastAsia="仿宋" w:hAnsi="仿宋" w:cs="仿宋" w:hint="eastAsia"/>
                <w:b/>
                <w:bCs/>
                <w:color w:val="000000" w:themeColor="text1"/>
                <w:sz w:val="24"/>
              </w:rPr>
              <w:t>模块名称</w:t>
            </w:r>
          </w:p>
        </w:tc>
        <w:tc>
          <w:tcPr>
            <w:tcW w:w="4408" w:type="dxa"/>
            <w:vAlign w:val="center"/>
          </w:tcPr>
          <w:p w:rsidR="00231B96" w:rsidRDefault="005C1207">
            <w:pPr>
              <w:jc w:val="center"/>
              <w:rPr>
                <w:rFonts w:ascii="仿宋" w:eastAsia="仿宋" w:hAnsi="仿宋"/>
                <w:b/>
                <w:bCs/>
                <w:color w:val="000000" w:themeColor="text1"/>
                <w:sz w:val="24"/>
              </w:rPr>
            </w:pPr>
            <w:r>
              <w:rPr>
                <w:rFonts w:ascii="仿宋" w:eastAsia="仿宋" w:hAnsi="仿宋" w:hint="eastAsia"/>
                <w:b/>
                <w:bCs/>
                <w:color w:val="000000" w:themeColor="text1"/>
                <w:sz w:val="24"/>
              </w:rPr>
              <w:t>课程名称</w:t>
            </w:r>
          </w:p>
        </w:tc>
        <w:tc>
          <w:tcPr>
            <w:tcW w:w="963" w:type="dxa"/>
            <w:vAlign w:val="center"/>
          </w:tcPr>
          <w:p w:rsidR="00231B96" w:rsidRDefault="005C1207">
            <w:pPr>
              <w:jc w:val="center"/>
              <w:rPr>
                <w:rFonts w:ascii="仿宋" w:eastAsia="仿宋" w:hAnsi="仿宋"/>
                <w:b/>
                <w:bCs/>
                <w:color w:val="000000" w:themeColor="text1"/>
                <w:sz w:val="24"/>
              </w:rPr>
            </w:pPr>
            <w:r>
              <w:rPr>
                <w:rFonts w:ascii="仿宋" w:eastAsia="仿宋" w:hAnsi="仿宋" w:hint="eastAsia"/>
                <w:b/>
                <w:bCs/>
                <w:color w:val="000000" w:themeColor="text1"/>
                <w:sz w:val="24"/>
              </w:rPr>
              <w:t>主讲人</w:t>
            </w:r>
          </w:p>
        </w:tc>
        <w:tc>
          <w:tcPr>
            <w:tcW w:w="3352" w:type="dxa"/>
            <w:vAlign w:val="center"/>
          </w:tcPr>
          <w:p w:rsidR="00231B96" w:rsidRDefault="005C1207">
            <w:pPr>
              <w:jc w:val="center"/>
              <w:rPr>
                <w:rFonts w:ascii="仿宋" w:eastAsia="仿宋" w:hAnsi="仿宋"/>
                <w:b/>
                <w:bCs/>
                <w:color w:val="000000" w:themeColor="text1"/>
                <w:sz w:val="24"/>
              </w:rPr>
            </w:pPr>
            <w:r>
              <w:rPr>
                <w:rFonts w:ascii="仿宋" w:eastAsia="仿宋" w:hAnsi="仿宋" w:hint="eastAsia"/>
                <w:b/>
                <w:bCs/>
                <w:color w:val="000000" w:themeColor="text1"/>
                <w:sz w:val="24"/>
              </w:rPr>
              <w:t>单位与职务</w:t>
            </w:r>
          </w:p>
        </w:tc>
      </w:tr>
      <w:tr w:rsidR="00231B96">
        <w:trPr>
          <w:trHeight w:hRule="exact" w:val="922"/>
          <w:jc w:val="center"/>
        </w:trPr>
        <w:tc>
          <w:tcPr>
            <w:tcW w:w="770" w:type="dxa"/>
            <w:vMerge w:val="restart"/>
            <w:vAlign w:val="center"/>
          </w:tcPr>
          <w:p w:rsidR="00231B96" w:rsidRDefault="005C1207">
            <w:pPr>
              <w:jc w:val="center"/>
              <w:rPr>
                <w:rFonts w:ascii="仿宋" w:eastAsia="仿宋" w:hAnsi="仿宋"/>
                <w:bCs/>
                <w:color w:val="000000" w:themeColor="text1"/>
                <w:sz w:val="24"/>
              </w:rPr>
            </w:pPr>
            <w:r>
              <w:rPr>
                <w:rFonts w:ascii="仿宋" w:eastAsia="仿宋" w:hAnsi="仿宋" w:hint="eastAsia"/>
                <w:bCs/>
                <w:color w:val="000000" w:themeColor="text1"/>
                <w:sz w:val="24"/>
              </w:rPr>
              <w:t>政治理论修养与</w:t>
            </w:r>
          </w:p>
          <w:p w:rsidR="00231B96" w:rsidRDefault="005C1207">
            <w:pPr>
              <w:jc w:val="center"/>
              <w:rPr>
                <w:rFonts w:ascii="仿宋" w:eastAsia="仿宋" w:hAnsi="仿宋"/>
                <w:bCs/>
                <w:color w:val="000000" w:themeColor="text1"/>
                <w:sz w:val="24"/>
              </w:rPr>
            </w:pPr>
            <w:r>
              <w:rPr>
                <w:rFonts w:ascii="仿宋" w:eastAsia="仿宋" w:hAnsi="仿宋" w:hint="eastAsia"/>
                <w:bCs/>
                <w:color w:val="000000" w:themeColor="text1"/>
                <w:sz w:val="24"/>
              </w:rPr>
              <w:t>党性教育</w:t>
            </w: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widowControl/>
              <w:jc w:val="left"/>
              <w:rPr>
                <w:rFonts w:ascii="仿宋" w:eastAsia="仿宋" w:hAnsi="仿宋"/>
                <w:color w:val="000000"/>
                <w:sz w:val="24"/>
              </w:rPr>
            </w:pPr>
            <w:r>
              <w:rPr>
                <w:rFonts w:ascii="仿宋" w:eastAsia="仿宋" w:hAnsi="仿宋" w:hint="eastAsia"/>
                <w:color w:val="000000"/>
                <w:sz w:val="24"/>
              </w:rPr>
              <w:t>习近平新时代中国特色社会主义思想是党和国家必须长期坚持的指导思想</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widowControl/>
              <w:jc w:val="center"/>
              <w:rPr>
                <w:rFonts w:ascii="仿宋" w:eastAsia="仿宋" w:hAnsi="仿宋"/>
                <w:color w:val="000000"/>
                <w:sz w:val="24"/>
              </w:rPr>
            </w:pPr>
            <w:r>
              <w:rPr>
                <w:rFonts w:ascii="仿宋" w:eastAsia="仿宋" w:hAnsi="仿宋" w:hint="eastAsia"/>
                <w:color w:val="000000"/>
                <w:sz w:val="24"/>
              </w:rPr>
              <w:t>专题片</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231B96">
            <w:pPr>
              <w:rPr>
                <w:rFonts w:ascii="仿宋" w:eastAsia="仿宋" w:hAnsi="仿宋"/>
                <w:color w:val="000000"/>
                <w:sz w:val="24"/>
              </w:rPr>
            </w:pPr>
          </w:p>
        </w:tc>
      </w:tr>
      <w:tr w:rsidR="00231B96">
        <w:trPr>
          <w:trHeight w:hRule="exact" w:val="804"/>
          <w:jc w:val="center"/>
        </w:trPr>
        <w:tc>
          <w:tcPr>
            <w:tcW w:w="770" w:type="dxa"/>
            <w:vMerge/>
            <w:vAlign w:val="center"/>
          </w:tcPr>
          <w:p w:rsidR="00231B96" w:rsidRDefault="00231B96">
            <w:pPr>
              <w:jc w:val="center"/>
              <w:rPr>
                <w:rFonts w:ascii="仿宋" w:eastAsia="仿宋" w:hAnsi="仿宋" w:cs="仿宋"/>
                <w:b/>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widowControl/>
              <w:jc w:val="left"/>
              <w:rPr>
                <w:rFonts w:ascii="仿宋" w:eastAsia="仿宋" w:hAnsi="仿宋"/>
                <w:color w:val="000000"/>
                <w:sz w:val="24"/>
              </w:rPr>
            </w:pPr>
            <w:r>
              <w:rPr>
                <w:rFonts w:ascii="仿宋" w:eastAsia="仿宋" w:hAnsi="仿宋" w:hint="eastAsia"/>
                <w:color w:val="000000"/>
                <w:sz w:val="24"/>
              </w:rPr>
              <w:t>习近平新时代中国特色社会主义思想</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 xml:space="preserve">秦 </w:t>
            </w:r>
            <w:r>
              <w:rPr>
                <w:rFonts w:ascii="仿宋" w:eastAsia="仿宋" w:hAnsi="仿宋"/>
                <w:color w:val="000000"/>
                <w:sz w:val="24"/>
              </w:rPr>
              <w:t xml:space="preserve"> </w:t>
            </w:r>
            <w:r>
              <w:rPr>
                <w:rFonts w:ascii="仿宋" w:eastAsia="仿宋" w:hAnsi="仿宋" w:hint="eastAsia"/>
                <w:color w:val="000000"/>
                <w:sz w:val="24"/>
              </w:rPr>
              <w:t>刚</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中央党校（国家行政学院）科学社会主义教研部主任</w:t>
            </w:r>
          </w:p>
        </w:tc>
      </w:tr>
      <w:tr w:rsidR="00231B96">
        <w:trPr>
          <w:trHeight w:hRule="exact" w:val="768"/>
          <w:jc w:val="center"/>
        </w:trPr>
        <w:tc>
          <w:tcPr>
            <w:tcW w:w="770" w:type="dxa"/>
            <w:vMerge/>
            <w:vAlign w:val="center"/>
          </w:tcPr>
          <w:p w:rsidR="00231B96" w:rsidRDefault="00231B96">
            <w:pPr>
              <w:jc w:val="center"/>
              <w:rPr>
                <w:rFonts w:ascii="仿宋" w:eastAsia="仿宋" w:hAnsi="仿宋" w:cs="仿宋"/>
                <w:b/>
                <w:bCs/>
                <w:color w:val="000000" w:themeColor="text1"/>
                <w:sz w:val="24"/>
              </w:rPr>
            </w:pPr>
          </w:p>
        </w:tc>
        <w:tc>
          <w:tcPr>
            <w:tcW w:w="4408" w:type="dxa"/>
            <w:vAlign w:val="center"/>
          </w:tcPr>
          <w:p w:rsidR="00231B96" w:rsidRDefault="005C1207">
            <w:pPr>
              <w:widowControl/>
              <w:jc w:val="left"/>
              <w:rPr>
                <w:rFonts w:ascii="仿宋" w:eastAsia="仿宋" w:hAnsi="仿宋"/>
                <w:color w:val="000000"/>
                <w:sz w:val="24"/>
              </w:rPr>
            </w:pPr>
            <w:r>
              <w:rPr>
                <w:rFonts w:ascii="仿宋" w:eastAsia="仿宋" w:hAnsi="仿宋" w:hint="eastAsia"/>
                <w:color w:val="000000"/>
                <w:sz w:val="24"/>
              </w:rPr>
              <w:t>深入贯彻党的十九届四中全会精神，推进教育治理体系和治理能力现代化</w:t>
            </w:r>
          </w:p>
        </w:tc>
        <w:tc>
          <w:tcPr>
            <w:tcW w:w="963" w:type="dxa"/>
            <w:vAlign w:val="center"/>
          </w:tcPr>
          <w:p w:rsidR="00231B96" w:rsidRDefault="005C1207">
            <w:pPr>
              <w:jc w:val="center"/>
              <w:rPr>
                <w:rFonts w:ascii="仿宋" w:eastAsia="仿宋" w:hAnsi="仿宋"/>
                <w:color w:val="000000"/>
                <w:sz w:val="24"/>
              </w:rPr>
            </w:pPr>
            <w:r>
              <w:rPr>
                <w:rFonts w:ascii="仿宋" w:eastAsia="仿宋" w:hAnsi="仿宋" w:hint="eastAsia"/>
                <w:color w:val="000000"/>
                <w:sz w:val="24"/>
              </w:rPr>
              <w:t>张  力</w:t>
            </w:r>
          </w:p>
        </w:tc>
        <w:tc>
          <w:tcPr>
            <w:tcW w:w="3352" w:type="dxa"/>
            <w:vAlign w:val="center"/>
          </w:tcPr>
          <w:p w:rsidR="00231B96" w:rsidRDefault="005C1207">
            <w:pPr>
              <w:jc w:val="left"/>
              <w:rPr>
                <w:rFonts w:ascii="仿宋" w:eastAsia="仿宋" w:hAnsi="仿宋"/>
                <w:color w:val="000000"/>
                <w:sz w:val="24"/>
              </w:rPr>
            </w:pPr>
            <w:r>
              <w:rPr>
                <w:rFonts w:ascii="仿宋" w:eastAsia="仿宋" w:hAnsi="仿宋" w:hint="eastAsia"/>
                <w:color w:val="000000"/>
                <w:sz w:val="24"/>
              </w:rPr>
              <w:t>国家教育咨询委员会秘书长</w:t>
            </w:r>
          </w:p>
        </w:tc>
      </w:tr>
      <w:tr w:rsidR="00231B96">
        <w:trPr>
          <w:trHeight w:hRule="exact" w:val="790"/>
          <w:jc w:val="center"/>
        </w:trPr>
        <w:tc>
          <w:tcPr>
            <w:tcW w:w="770" w:type="dxa"/>
            <w:vMerge/>
            <w:vAlign w:val="center"/>
          </w:tcPr>
          <w:p w:rsidR="00231B96" w:rsidRDefault="00231B96">
            <w:pPr>
              <w:jc w:val="center"/>
              <w:rPr>
                <w:rFonts w:ascii="仿宋" w:eastAsia="仿宋" w:hAnsi="仿宋" w:cs="仿宋"/>
                <w:b/>
                <w:bCs/>
                <w:color w:val="000000" w:themeColor="text1"/>
                <w:sz w:val="24"/>
              </w:rPr>
            </w:pPr>
          </w:p>
        </w:tc>
        <w:tc>
          <w:tcPr>
            <w:tcW w:w="4408" w:type="dxa"/>
            <w:vAlign w:val="center"/>
          </w:tcPr>
          <w:p w:rsidR="00231B96" w:rsidRDefault="005C1207">
            <w:pPr>
              <w:widowControl/>
              <w:jc w:val="left"/>
              <w:rPr>
                <w:rFonts w:ascii="仿宋" w:eastAsia="仿宋" w:hAnsi="仿宋"/>
                <w:color w:val="000000"/>
                <w:sz w:val="24"/>
              </w:rPr>
            </w:pPr>
            <w:r>
              <w:rPr>
                <w:rFonts w:ascii="仿宋" w:eastAsia="仿宋" w:hAnsi="仿宋" w:hint="eastAsia"/>
                <w:color w:val="000000"/>
                <w:sz w:val="24"/>
              </w:rPr>
              <w:t>深入学习贯彻党的十九届四中全会精神</w:t>
            </w:r>
          </w:p>
        </w:tc>
        <w:tc>
          <w:tcPr>
            <w:tcW w:w="963" w:type="dxa"/>
            <w:vAlign w:val="center"/>
          </w:tcPr>
          <w:p w:rsidR="00231B96" w:rsidRDefault="005C1207">
            <w:pPr>
              <w:jc w:val="center"/>
              <w:rPr>
                <w:rFonts w:ascii="仿宋" w:eastAsia="仿宋" w:hAnsi="仿宋"/>
                <w:color w:val="000000"/>
                <w:sz w:val="24"/>
              </w:rPr>
            </w:pPr>
            <w:r>
              <w:rPr>
                <w:rFonts w:ascii="仿宋" w:eastAsia="仿宋" w:hAnsi="仿宋" w:hint="eastAsia"/>
                <w:color w:val="000000"/>
                <w:sz w:val="24"/>
              </w:rPr>
              <w:t>郑金洲</w:t>
            </w:r>
          </w:p>
        </w:tc>
        <w:tc>
          <w:tcPr>
            <w:tcW w:w="3352" w:type="dxa"/>
            <w:vAlign w:val="center"/>
          </w:tcPr>
          <w:p w:rsidR="00231B96" w:rsidRDefault="005C1207">
            <w:pPr>
              <w:jc w:val="left"/>
              <w:rPr>
                <w:rFonts w:ascii="仿宋" w:eastAsia="仿宋" w:hAnsi="仿宋"/>
                <w:color w:val="000000"/>
                <w:sz w:val="24"/>
              </w:rPr>
            </w:pPr>
            <w:r>
              <w:rPr>
                <w:rFonts w:ascii="仿宋" w:eastAsia="仿宋" w:hAnsi="仿宋" w:hint="eastAsia"/>
                <w:color w:val="000000"/>
                <w:sz w:val="24"/>
              </w:rPr>
              <w:t>中国浦东干部学院副院长</w:t>
            </w:r>
          </w:p>
        </w:tc>
      </w:tr>
      <w:tr w:rsidR="00231B96">
        <w:trPr>
          <w:trHeight w:hRule="exact" w:val="991"/>
          <w:jc w:val="center"/>
        </w:trPr>
        <w:tc>
          <w:tcPr>
            <w:tcW w:w="770" w:type="dxa"/>
            <w:vMerge/>
            <w:vAlign w:val="center"/>
          </w:tcPr>
          <w:p w:rsidR="00231B96" w:rsidRDefault="00231B96">
            <w:pPr>
              <w:jc w:val="center"/>
              <w:rPr>
                <w:rFonts w:ascii="仿宋" w:eastAsia="仿宋" w:hAnsi="仿宋" w:cs="仿宋"/>
                <w:b/>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widowControl/>
              <w:jc w:val="left"/>
              <w:rPr>
                <w:rFonts w:ascii="仿宋" w:eastAsia="仿宋" w:hAnsi="仿宋"/>
                <w:color w:val="000000"/>
                <w:sz w:val="24"/>
              </w:rPr>
            </w:pPr>
            <w:r>
              <w:rPr>
                <w:rFonts w:ascii="仿宋" w:eastAsia="仿宋" w:hAnsi="仿宋" w:hint="eastAsia"/>
                <w:color w:val="000000"/>
                <w:sz w:val="24"/>
              </w:rPr>
              <w:t>在真学真信中坚定理想信念，在学思</w:t>
            </w:r>
            <w:proofErr w:type="gramStart"/>
            <w:r>
              <w:rPr>
                <w:rFonts w:ascii="仿宋" w:eastAsia="仿宋" w:hAnsi="仿宋" w:hint="eastAsia"/>
                <w:color w:val="000000"/>
                <w:sz w:val="24"/>
              </w:rPr>
              <w:t>践</w:t>
            </w:r>
            <w:proofErr w:type="gramEnd"/>
            <w:r>
              <w:rPr>
                <w:rFonts w:ascii="仿宋" w:eastAsia="仿宋" w:hAnsi="仿宋" w:hint="eastAsia"/>
                <w:color w:val="000000"/>
                <w:sz w:val="24"/>
              </w:rPr>
              <w:t>悟中牢记初心使命</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陈冬生</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中央党校（国家行政学院）马克思主义学院国外马克思主义教研室主任</w:t>
            </w:r>
          </w:p>
        </w:tc>
      </w:tr>
      <w:tr w:rsidR="00231B96">
        <w:trPr>
          <w:trHeight w:hRule="exact" w:val="812"/>
          <w:jc w:val="center"/>
        </w:trPr>
        <w:tc>
          <w:tcPr>
            <w:tcW w:w="770" w:type="dxa"/>
            <w:vMerge/>
            <w:vAlign w:val="center"/>
          </w:tcPr>
          <w:p w:rsidR="00231B96" w:rsidRDefault="00231B96">
            <w:pPr>
              <w:jc w:val="center"/>
              <w:rPr>
                <w:rFonts w:ascii="仿宋" w:eastAsia="仿宋" w:hAnsi="仿宋" w:cs="仿宋"/>
                <w:b/>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widowControl/>
              <w:jc w:val="left"/>
              <w:rPr>
                <w:rFonts w:ascii="仿宋" w:eastAsia="仿宋" w:hAnsi="仿宋"/>
                <w:color w:val="000000"/>
                <w:sz w:val="24"/>
              </w:rPr>
            </w:pPr>
            <w:r>
              <w:rPr>
                <w:rFonts w:ascii="仿宋" w:eastAsia="仿宋" w:hAnsi="仿宋" w:hint="eastAsia"/>
                <w:color w:val="000000"/>
                <w:sz w:val="24"/>
              </w:rPr>
              <w:t>基层党组织反腐倡廉建设</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陈凯龙</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中央党校(国家行政学院）党建教研部教授</w:t>
            </w:r>
          </w:p>
        </w:tc>
      </w:tr>
      <w:tr w:rsidR="00231B96">
        <w:trPr>
          <w:trHeight w:hRule="exact" w:val="828"/>
          <w:jc w:val="center"/>
        </w:trPr>
        <w:tc>
          <w:tcPr>
            <w:tcW w:w="770" w:type="dxa"/>
            <w:vMerge/>
            <w:vAlign w:val="center"/>
          </w:tcPr>
          <w:p w:rsidR="00231B96" w:rsidRDefault="00231B96">
            <w:pPr>
              <w:jc w:val="center"/>
              <w:rPr>
                <w:rFonts w:ascii="仿宋" w:eastAsia="仿宋" w:hAnsi="仿宋" w:cs="仿宋"/>
                <w:b/>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000000" w:fill="FFFFFF"/>
            <w:vAlign w:val="center"/>
          </w:tcPr>
          <w:p w:rsidR="00231B96" w:rsidRDefault="005C1207">
            <w:pPr>
              <w:widowControl/>
              <w:jc w:val="left"/>
              <w:rPr>
                <w:rFonts w:ascii="仿宋" w:eastAsia="仿宋" w:hAnsi="仿宋"/>
                <w:color w:val="000000"/>
                <w:sz w:val="24"/>
              </w:rPr>
            </w:pPr>
            <w:r>
              <w:rPr>
                <w:rFonts w:ascii="仿宋" w:eastAsia="仿宋" w:hAnsi="仿宋" w:hint="eastAsia"/>
                <w:color w:val="000000"/>
                <w:sz w:val="24"/>
              </w:rPr>
              <w:t>新时代共产党员的党性修养——党支部工作实务</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sz w:val="24"/>
              </w:rPr>
            </w:pPr>
            <w:r>
              <w:rPr>
                <w:rFonts w:ascii="仿宋" w:eastAsia="仿宋" w:hAnsi="仿宋" w:hint="eastAsia"/>
                <w:color w:val="000000"/>
                <w:sz w:val="24"/>
              </w:rPr>
              <w:t xml:space="preserve">微 </w:t>
            </w:r>
            <w:r>
              <w:rPr>
                <w:rFonts w:ascii="仿宋" w:eastAsia="仿宋" w:hAnsi="仿宋"/>
                <w:color w:val="000000"/>
                <w:sz w:val="24"/>
              </w:rPr>
              <w:t xml:space="preserve"> </w:t>
            </w:r>
            <w:r>
              <w:rPr>
                <w:rFonts w:ascii="仿宋" w:eastAsia="仿宋" w:hAnsi="仿宋" w:hint="eastAsia"/>
                <w:color w:val="000000"/>
                <w:sz w:val="24"/>
              </w:rPr>
              <w:t>课</w:t>
            </w:r>
          </w:p>
        </w:tc>
        <w:tc>
          <w:tcPr>
            <w:tcW w:w="3352" w:type="dxa"/>
            <w:vAlign w:val="center"/>
          </w:tcPr>
          <w:p w:rsidR="00231B96" w:rsidRDefault="00231B96">
            <w:pPr>
              <w:jc w:val="center"/>
              <w:rPr>
                <w:rFonts w:ascii="仿宋" w:eastAsia="仿宋" w:hAnsi="仿宋"/>
                <w:b/>
                <w:bCs/>
                <w:color w:val="000000" w:themeColor="text1"/>
                <w:sz w:val="24"/>
              </w:rPr>
            </w:pPr>
          </w:p>
        </w:tc>
      </w:tr>
      <w:tr w:rsidR="00231B96">
        <w:trPr>
          <w:trHeight w:hRule="exact" w:val="894"/>
          <w:jc w:val="center"/>
        </w:trPr>
        <w:tc>
          <w:tcPr>
            <w:tcW w:w="770" w:type="dxa"/>
            <w:vMerge w:val="restart"/>
            <w:vAlign w:val="center"/>
          </w:tcPr>
          <w:p w:rsidR="00231B96" w:rsidRDefault="00231B96">
            <w:pPr>
              <w:jc w:val="center"/>
              <w:rPr>
                <w:rFonts w:ascii="仿宋" w:eastAsia="仿宋" w:hAnsi="仿宋"/>
                <w:bCs/>
                <w:color w:val="000000" w:themeColor="text1"/>
                <w:sz w:val="24"/>
              </w:rPr>
            </w:pPr>
          </w:p>
          <w:p w:rsidR="00231B96" w:rsidRDefault="00231B96">
            <w:pPr>
              <w:jc w:val="center"/>
              <w:rPr>
                <w:rFonts w:ascii="仿宋" w:eastAsia="仿宋" w:hAnsi="仿宋"/>
                <w:bCs/>
                <w:color w:val="000000" w:themeColor="text1"/>
                <w:sz w:val="24"/>
              </w:rPr>
            </w:pPr>
          </w:p>
          <w:p w:rsidR="00231B96" w:rsidRDefault="005C1207">
            <w:pPr>
              <w:jc w:val="center"/>
              <w:rPr>
                <w:rFonts w:ascii="仿宋" w:eastAsia="仿宋" w:hAnsi="仿宋"/>
                <w:bCs/>
                <w:color w:val="000000" w:themeColor="text1"/>
                <w:sz w:val="24"/>
              </w:rPr>
            </w:pPr>
            <w:r>
              <w:rPr>
                <w:rFonts w:ascii="仿宋" w:eastAsia="仿宋" w:hAnsi="仿宋" w:hint="eastAsia"/>
                <w:bCs/>
                <w:color w:val="000000" w:themeColor="text1"/>
                <w:sz w:val="24"/>
              </w:rPr>
              <w:t>改革发展</w:t>
            </w:r>
          </w:p>
          <w:p w:rsidR="00231B96" w:rsidRDefault="005C1207">
            <w:pPr>
              <w:jc w:val="center"/>
              <w:rPr>
                <w:rFonts w:ascii="仿宋" w:eastAsia="仿宋" w:hAnsi="仿宋"/>
                <w:bCs/>
                <w:color w:val="000000" w:themeColor="text1"/>
                <w:sz w:val="24"/>
              </w:rPr>
            </w:pPr>
            <w:r>
              <w:rPr>
                <w:rFonts w:ascii="仿宋" w:eastAsia="仿宋" w:hAnsi="仿宋" w:hint="eastAsia"/>
                <w:bCs/>
                <w:color w:val="000000" w:themeColor="text1"/>
                <w:sz w:val="24"/>
              </w:rPr>
              <w:t>与</w:t>
            </w:r>
          </w:p>
          <w:p w:rsidR="00231B96" w:rsidRDefault="005C1207">
            <w:pPr>
              <w:jc w:val="center"/>
              <w:rPr>
                <w:rFonts w:ascii="仿宋" w:eastAsia="仿宋" w:hAnsi="仿宋"/>
                <w:bCs/>
                <w:color w:val="000000" w:themeColor="text1"/>
                <w:sz w:val="24"/>
              </w:rPr>
            </w:pPr>
            <w:r>
              <w:rPr>
                <w:rFonts w:ascii="仿宋" w:eastAsia="仿宋" w:hAnsi="仿宋" w:hint="eastAsia"/>
                <w:bCs/>
                <w:color w:val="000000" w:themeColor="text1"/>
                <w:sz w:val="24"/>
              </w:rPr>
              <w:t>依法治教</w:t>
            </w:r>
          </w:p>
          <w:p w:rsidR="00231B96" w:rsidRDefault="00231B96">
            <w:pPr>
              <w:jc w:val="center"/>
              <w:rPr>
                <w:rFonts w:ascii="仿宋" w:eastAsia="仿宋" w:hAnsi="仿宋"/>
                <w:bCs/>
                <w:color w:val="000000" w:themeColor="text1"/>
                <w:sz w:val="24"/>
              </w:rPr>
            </w:pPr>
          </w:p>
          <w:p w:rsidR="00231B96" w:rsidRDefault="00231B96">
            <w:pPr>
              <w:jc w:val="center"/>
              <w:rPr>
                <w:rFonts w:ascii="仿宋" w:eastAsia="仿宋" w:hAnsi="仿宋"/>
                <w:bCs/>
                <w:color w:val="000000" w:themeColor="text1"/>
                <w:sz w:val="24"/>
              </w:rPr>
            </w:pPr>
          </w:p>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widowControl/>
              <w:jc w:val="left"/>
              <w:rPr>
                <w:rFonts w:ascii="仿宋" w:eastAsia="仿宋" w:hAnsi="仿宋"/>
                <w:color w:val="000000"/>
                <w:sz w:val="24"/>
              </w:rPr>
            </w:pPr>
            <w:r>
              <w:rPr>
                <w:rFonts w:ascii="仿宋" w:eastAsia="仿宋" w:hAnsi="仿宋"/>
                <w:color w:val="000000"/>
                <w:sz w:val="24"/>
              </w:rPr>
              <w:t>严起来，难起来，实起来，忙起来，把本科教育质量实实在在提起来</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 xml:space="preserve">吴 </w:t>
            </w:r>
            <w:r>
              <w:rPr>
                <w:rFonts w:ascii="仿宋" w:eastAsia="仿宋" w:hAnsi="仿宋"/>
                <w:color w:val="000000"/>
                <w:sz w:val="24"/>
              </w:rPr>
              <w:t xml:space="preserve"> </w:t>
            </w:r>
            <w:r>
              <w:rPr>
                <w:rFonts w:ascii="仿宋" w:eastAsia="仿宋" w:hAnsi="仿宋" w:hint="eastAsia"/>
                <w:color w:val="000000"/>
                <w:sz w:val="24"/>
              </w:rPr>
              <w:t>岩</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教育部高等教育司司长</w:t>
            </w:r>
          </w:p>
        </w:tc>
      </w:tr>
      <w:tr w:rsidR="00231B96">
        <w:trPr>
          <w:trHeight w:hRule="exact" w:val="873"/>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pStyle w:val="1"/>
              <w:widowControl/>
              <w:spacing w:line="23" w:lineRule="atLeast"/>
              <w:rPr>
                <w:rFonts w:ascii="仿宋" w:eastAsia="仿宋" w:hAnsi="仿宋" w:hint="default"/>
                <w:highlight w:val="magenta"/>
              </w:rPr>
            </w:pPr>
            <w:r>
              <w:rPr>
                <w:rFonts w:ascii="仿宋" w:eastAsia="仿宋" w:hAnsi="仿宋"/>
                <w:b w:val="0"/>
                <w:bCs/>
              </w:rPr>
              <w:t>实施人才战略，改革分配制度，努力推进双一流建设——以济南大学为例</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sz w:val="24"/>
              </w:rPr>
            </w:pPr>
            <w:r>
              <w:rPr>
                <w:rFonts w:ascii="仿宋" w:eastAsia="仿宋" w:hAnsi="仿宋" w:hint="eastAsia"/>
                <w:sz w:val="24"/>
              </w:rPr>
              <w:t>李光红</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济南大学党委常委、副校长</w:t>
            </w:r>
          </w:p>
        </w:tc>
      </w:tr>
      <w:tr w:rsidR="00231B96">
        <w:trPr>
          <w:trHeight w:hRule="exact" w:val="897"/>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000000" w:fill="FFFFFF"/>
            <w:vAlign w:val="center"/>
          </w:tcPr>
          <w:p w:rsidR="00231B96" w:rsidRDefault="005C1207">
            <w:pPr>
              <w:widowControl/>
              <w:jc w:val="left"/>
              <w:rPr>
                <w:rFonts w:ascii="仿宋" w:eastAsia="仿宋" w:hAnsi="仿宋"/>
                <w:color w:val="000000"/>
                <w:sz w:val="24"/>
              </w:rPr>
            </w:pPr>
            <w:r>
              <w:rPr>
                <w:rFonts w:ascii="仿宋" w:eastAsia="仿宋" w:hAnsi="仿宋" w:hint="eastAsia"/>
                <w:color w:val="000000"/>
                <w:sz w:val="24"/>
              </w:rPr>
              <w:t>全面推进依法治教，构建教育管理新格局</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sz w:val="24"/>
              </w:rPr>
            </w:pPr>
            <w:r>
              <w:rPr>
                <w:rFonts w:ascii="仿宋" w:eastAsia="仿宋" w:hAnsi="仿宋" w:hint="eastAsia"/>
                <w:color w:val="000000"/>
                <w:sz w:val="24"/>
              </w:rPr>
              <w:t>王大泉</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left"/>
              <w:rPr>
                <w:rFonts w:ascii="仿宋" w:eastAsia="仿宋" w:hAnsi="仿宋"/>
                <w:color w:val="000000"/>
                <w:sz w:val="24"/>
              </w:rPr>
            </w:pPr>
            <w:r>
              <w:rPr>
                <w:rFonts w:ascii="仿宋" w:eastAsia="仿宋" w:hAnsi="仿宋" w:hint="eastAsia"/>
                <w:color w:val="000000"/>
                <w:sz w:val="24"/>
              </w:rPr>
              <w:t>教育部政策法规司副司长</w:t>
            </w:r>
          </w:p>
        </w:tc>
      </w:tr>
      <w:tr w:rsidR="00231B96">
        <w:trPr>
          <w:trHeight w:hRule="exact" w:val="926"/>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widowControl/>
              <w:jc w:val="left"/>
              <w:rPr>
                <w:rFonts w:ascii="仿宋" w:eastAsia="仿宋" w:hAnsi="仿宋"/>
                <w:sz w:val="24"/>
              </w:rPr>
            </w:pPr>
            <w:r>
              <w:rPr>
                <w:rFonts w:ascii="仿宋" w:eastAsia="仿宋" w:hAnsi="仿宋" w:hint="eastAsia"/>
                <w:color w:val="000000"/>
                <w:sz w:val="24"/>
              </w:rPr>
              <w:t>加快教育现代化的战略思考</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color w:val="000000"/>
                <w:sz w:val="24"/>
              </w:rPr>
              <w:t xml:space="preserve">王 </w:t>
            </w:r>
            <w:r>
              <w:rPr>
                <w:rFonts w:ascii="仿宋" w:eastAsia="仿宋" w:hAnsi="仿宋"/>
                <w:color w:val="000000"/>
                <w:sz w:val="24"/>
              </w:rPr>
              <w:t xml:space="preserve"> </w:t>
            </w:r>
            <w:r>
              <w:rPr>
                <w:rFonts w:ascii="仿宋" w:eastAsia="仿宋" w:hAnsi="仿宋" w:hint="eastAsia"/>
                <w:color w:val="000000"/>
                <w:sz w:val="24"/>
              </w:rPr>
              <w:t>烽</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color w:val="000000"/>
                <w:sz w:val="24"/>
              </w:rPr>
              <w:t>教育部国家教育发展研究中心首席专家、综合研究部主任</w:t>
            </w:r>
          </w:p>
        </w:tc>
      </w:tr>
      <w:tr w:rsidR="00231B96">
        <w:trPr>
          <w:trHeight w:hRule="exact" w:val="945"/>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widowControl/>
              <w:jc w:val="left"/>
              <w:rPr>
                <w:rFonts w:ascii="仿宋" w:eastAsia="仿宋" w:hAnsi="仿宋"/>
                <w:color w:val="000000"/>
                <w:sz w:val="24"/>
              </w:rPr>
            </w:pPr>
            <w:r>
              <w:rPr>
                <w:rFonts w:ascii="仿宋" w:eastAsia="仿宋" w:hAnsi="仿宋" w:hint="eastAsia"/>
                <w:bCs/>
                <w:color w:val="000000"/>
                <w:sz w:val="24"/>
              </w:rPr>
              <w:t>高校领导管理办法的价值理念及实践探索</w:t>
            </w:r>
            <w:r>
              <w:rPr>
                <w:rFonts w:ascii="仿宋" w:eastAsia="仿宋" w:hAnsi="仿宋" w:hint="eastAsia"/>
                <w:color w:val="000000"/>
                <w:sz w:val="24"/>
              </w:rPr>
              <w:t>—《高等学校领导人员管理暂行办法》解读</w:t>
            </w:r>
          </w:p>
          <w:p w:rsidR="00231B96" w:rsidRDefault="00231B96">
            <w:pPr>
              <w:widowControl/>
              <w:jc w:val="left"/>
              <w:rPr>
                <w:rFonts w:ascii="仿宋" w:eastAsia="仿宋" w:hAnsi="仿宋"/>
                <w:color w:val="000000"/>
                <w:sz w:val="24"/>
              </w:rPr>
            </w:pP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widowControl/>
              <w:jc w:val="left"/>
              <w:rPr>
                <w:rFonts w:ascii="仿宋" w:eastAsia="仿宋" w:hAnsi="仿宋"/>
                <w:color w:val="000000"/>
                <w:sz w:val="24"/>
              </w:rPr>
            </w:pPr>
            <w:r>
              <w:rPr>
                <w:rFonts w:ascii="仿宋" w:eastAsia="仿宋" w:hAnsi="仿宋" w:hint="eastAsia"/>
                <w:color w:val="000000"/>
                <w:sz w:val="24"/>
              </w:rPr>
              <w:t>李志民</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widowControl/>
              <w:jc w:val="left"/>
              <w:rPr>
                <w:rFonts w:ascii="仿宋" w:eastAsia="仿宋" w:hAnsi="仿宋"/>
                <w:color w:val="000000"/>
                <w:sz w:val="24"/>
              </w:rPr>
            </w:pPr>
            <w:r>
              <w:rPr>
                <w:rFonts w:ascii="仿宋" w:eastAsia="仿宋" w:hAnsi="仿宋" w:hint="eastAsia"/>
                <w:color w:val="000000"/>
                <w:sz w:val="24"/>
              </w:rPr>
              <w:t>教育部科技发展中心主任</w:t>
            </w:r>
          </w:p>
        </w:tc>
      </w:tr>
      <w:tr w:rsidR="00231B96">
        <w:trPr>
          <w:trHeight w:hRule="exact" w:val="862"/>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shd w:val="clear" w:color="auto" w:fill="auto"/>
            <w:vAlign w:val="center"/>
          </w:tcPr>
          <w:p w:rsidR="00231B96" w:rsidRDefault="005C1207">
            <w:pPr>
              <w:pStyle w:val="1"/>
              <w:widowControl/>
              <w:spacing w:line="23" w:lineRule="atLeast"/>
              <w:rPr>
                <w:rFonts w:ascii="仿宋" w:eastAsia="仿宋" w:hAnsi="仿宋" w:hint="default"/>
                <w:color w:val="000000"/>
              </w:rPr>
            </w:pPr>
            <w:r>
              <w:rPr>
                <w:rFonts w:ascii="仿宋" w:eastAsia="仿宋" w:hAnsi="仿宋" w:hint="default"/>
                <w:b w:val="0"/>
                <w:color w:val="000000"/>
                <w:kern w:val="2"/>
              </w:rPr>
              <w:t>新工科，再深化——以新工科建设引领高等教育创新变革</w:t>
            </w:r>
          </w:p>
        </w:tc>
        <w:tc>
          <w:tcPr>
            <w:tcW w:w="963" w:type="dxa"/>
            <w:shd w:val="clear" w:color="auto" w:fill="auto"/>
            <w:vAlign w:val="center"/>
          </w:tcPr>
          <w:p w:rsidR="00231B96" w:rsidRDefault="005C1207">
            <w:pPr>
              <w:jc w:val="center"/>
              <w:rPr>
                <w:rFonts w:ascii="仿宋" w:eastAsia="仿宋" w:hAnsi="仿宋"/>
                <w:color w:val="000000"/>
                <w:sz w:val="24"/>
              </w:rPr>
            </w:pPr>
            <w:r>
              <w:rPr>
                <w:rFonts w:ascii="仿宋" w:eastAsia="仿宋" w:hAnsi="仿宋" w:hint="eastAsia"/>
                <w:sz w:val="24"/>
              </w:rPr>
              <w:t>吴爱华</w:t>
            </w:r>
          </w:p>
        </w:tc>
        <w:tc>
          <w:tcPr>
            <w:tcW w:w="3352" w:type="dxa"/>
            <w:shd w:val="clear" w:color="auto" w:fill="auto"/>
            <w:vAlign w:val="center"/>
          </w:tcPr>
          <w:p w:rsidR="00231B96" w:rsidRDefault="005C1207">
            <w:pPr>
              <w:rPr>
                <w:rFonts w:ascii="仿宋" w:eastAsia="仿宋" w:hAnsi="仿宋"/>
                <w:color w:val="000000"/>
                <w:sz w:val="24"/>
              </w:rPr>
            </w:pPr>
            <w:r>
              <w:rPr>
                <w:rFonts w:ascii="仿宋" w:eastAsia="仿宋" w:hAnsi="仿宋" w:hint="eastAsia"/>
                <w:sz w:val="24"/>
              </w:rPr>
              <w:t>教育部高等教育司二等巡视员、综合处处长</w:t>
            </w:r>
          </w:p>
        </w:tc>
      </w:tr>
      <w:tr w:rsidR="00231B96">
        <w:trPr>
          <w:trHeight w:hRule="exact" w:val="722"/>
          <w:jc w:val="center"/>
        </w:trPr>
        <w:tc>
          <w:tcPr>
            <w:tcW w:w="770" w:type="dxa"/>
            <w:vMerge w:val="restart"/>
            <w:vAlign w:val="center"/>
          </w:tcPr>
          <w:p w:rsidR="00231B96" w:rsidRDefault="005C1207">
            <w:pPr>
              <w:jc w:val="center"/>
              <w:rPr>
                <w:rFonts w:ascii="仿宋" w:eastAsia="仿宋" w:hAnsi="仿宋"/>
                <w:bCs/>
                <w:color w:val="000000" w:themeColor="text1"/>
                <w:sz w:val="24"/>
              </w:rPr>
            </w:pPr>
            <w:r>
              <w:rPr>
                <w:rFonts w:ascii="仿宋" w:eastAsia="仿宋" w:hAnsi="仿宋" w:hint="eastAsia"/>
                <w:bCs/>
                <w:color w:val="000000" w:themeColor="text1"/>
                <w:sz w:val="24"/>
              </w:rPr>
              <w:lastRenderedPageBreak/>
              <w:t>高效战略管理与</w:t>
            </w:r>
          </w:p>
          <w:p w:rsidR="00231B96" w:rsidRDefault="005C1207">
            <w:pPr>
              <w:jc w:val="center"/>
              <w:rPr>
                <w:rFonts w:ascii="仿宋" w:eastAsia="仿宋" w:hAnsi="仿宋"/>
                <w:bCs/>
                <w:color w:val="000000" w:themeColor="text1"/>
                <w:sz w:val="24"/>
              </w:rPr>
            </w:pPr>
            <w:r>
              <w:rPr>
                <w:rFonts w:ascii="仿宋" w:eastAsia="仿宋" w:hAnsi="仿宋" w:hint="eastAsia"/>
                <w:bCs/>
                <w:color w:val="000000" w:themeColor="text1"/>
                <w:sz w:val="24"/>
              </w:rPr>
              <w:t>管理效能</w:t>
            </w:r>
          </w:p>
        </w:tc>
        <w:tc>
          <w:tcPr>
            <w:tcW w:w="4408" w:type="dxa"/>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上海财经大学商学院治理结构与问题</w:t>
            </w:r>
          </w:p>
        </w:tc>
        <w:tc>
          <w:tcPr>
            <w:tcW w:w="963" w:type="dxa"/>
            <w:shd w:val="clear" w:color="auto" w:fill="auto"/>
            <w:vAlign w:val="center"/>
          </w:tcPr>
          <w:p w:rsidR="00231B96" w:rsidRDefault="005C1207">
            <w:pPr>
              <w:jc w:val="center"/>
              <w:rPr>
                <w:rFonts w:ascii="仿宋" w:eastAsia="仿宋" w:hAnsi="仿宋"/>
                <w:color w:val="000000"/>
                <w:sz w:val="24"/>
              </w:rPr>
            </w:pPr>
            <w:r>
              <w:rPr>
                <w:rFonts w:ascii="仿宋" w:eastAsia="仿宋" w:hAnsi="仿宋" w:hint="eastAsia"/>
                <w:color w:val="000000"/>
                <w:sz w:val="24"/>
              </w:rPr>
              <w:t xml:space="preserve">魏 </w:t>
            </w:r>
            <w:r>
              <w:rPr>
                <w:rFonts w:ascii="仿宋" w:eastAsia="仿宋" w:hAnsi="仿宋"/>
                <w:color w:val="000000"/>
                <w:sz w:val="24"/>
              </w:rPr>
              <w:t xml:space="preserve"> </w:t>
            </w:r>
            <w:r>
              <w:rPr>
                <w:rFonts w:ascii="仿宋" w:eastAsia="仿宋" w:hAnsi="仿宋" w:hint="eastAsia"/>
                <w:color w:val="000000"/>
                <w:sz w:val="24"/>
              </w:rPr>
              <w:t>航</w:t>
            </w:r>
          </w:p>
        </w:tc>
        <w:tc>
          <w:tcPr>
            <w:tcW w:w="3352" w:type="dxa"/>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上海财经大学商学院常务</w:t>
            </w:r>
          </w:p>
          <w:p w:rsidR="00231B96" w:rsidRDefault="005C1207">
            <w:pPr>
              <w:rPr>
                <w:rFonts w:ascii="仿宋" w:eastAsia="仿宋" w:hAnsi="仿宋"/>
                <w:color w:val="000000"/>
                <w:sz w:val="24"/>
              </w:rPr>
            </w:pPr>
            <w:r>
              <w:rPr>
                <w:rFonts w:ascii="仿宋" w:eastAsia="仿宋" w:hAnsi="仿宋" w:hint="eastAsia"/>
                <w:color w:val="000000"/>
                <w:sz w:val="24"/>
              </w:rPr>
              <w:t>副院长</w:t>
            </w:r>
          </w:p>
        </w:tc>
      </w:tr>
      <w:tr w:rsidR="00231B96">
        <w:trPr>
          <w:trHeight w:hRule="exact" w:val="772"/>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shd w:val="clear" w:color="auto" w:fill="auto"/>
            <w:vAlign w:val="center"/>
          </w:tcPr>
          <w:p w:rsidR="00231B96" w:rsidRDefault="005C1207">
            <w:pPr>
              <w:jc w:val="left"/>
              <w:rPr>
                <w:rFonts w:ascii="仿宋" w:eastAsia="仿宋" w:hAnsi="仿宋"/>
                <w:color w:val="000000"/>
                <w:sz w:val="24"/>
              </w:rPr>
            </w:pPr>
            <w:r>
              <w:rPr>
                <w:rFonts w:ascii="仿宋" w:eastAsia="仿宋" w:hAnsi="仿宋" w:hint="eastAsia"/>
                <w:sz w:val="24"/>
              </w:rPr>
              <w:t>《普通高等学校学生管理规定》（教育部令第41号）在高校中的实践</w:t>
            </w:r>
          </w:p>
        </w:tc>
        <w:tc>
          <w:tcPr>
            <w:tcW w:w="963" w:type="dxa"/>
            <w:shd w:val="clear" w:color="auto" w:fill="auto"/>
            <w:vAlign w:val="center"/>
          </w:tcPr>
          <w:p w:rsidR="00231B96" w:rsidRDefault="005C1207">
            <w:pPr>
              <w:jc w:val="center"/>
              <w:rPr>
                <w:rFonts w:ascii="仿宋" w:eastAsia="仿宋" w:hAnsi="仿宋"/>
                <w:color w:val="000000"/>
                <w:sz w:val="24"/>
              </w:rPr>
            </w:pPr>
            <w:r>
              <w:rPr>
                <w:rFonts w:ascii="仿宋" w:eastAsia="仿宋" w:hAnsi="仿宋" w:hint="eastAsia"/>
                <w:sz w:val="24"/>
              </w:rPr>
              <w:t>高平平</w:t>
            </w:r>
          </w:p>
        </w:tc>
        <w:tc>
          <w:tcPr>
            <w:tcW w:w="3352" w:type="dxa"/>
            <w:shd w:val="clear" w:color="auto" w:fill="auto"/>
            <w:vAlign w:val="center"/>
          </w:tcPr>
          <w:p w:rsidR="00231B96" w:rsidRDefault="005C1207">
            <w:pPr>
              <w:jc w:val="left"/>
              <w:rPr>
                <w:rFonts w:ascii="仿宋" w:eastAsia="仿宋" w:hAnsi="仿宋"/>
                <w:color w:val="000000"/>
                <w:sz w:val="24"/>
              </w:rPr>
            </w:pPr>
            <w:r>
              <w:rPr>
                <w:rFonts w:ascii="仿宋" w:eastAsia="仿宋" w:hAnsi="仿宋" w:hint="eastAsia"/>
                <w:sz w:val="24"/>
              </w:rPr>
              <w:t>西南交通大学党委学生工作部（处）部（处）长</w:t>
            </w:r>
          </w:p>
        </w:tc>
      </w:tr>
      <w:tr w:rsidR="00231B96">
        <w:trPr>
          <w:trHeight w:hRule="exact" w:val="742"/>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高校学生工作战略领导力提升</w:t>
            </w:r>
          </w:p>
        </w:tc>
        <w:tc>
          <w:tcPr>
            <w:tcW w:w="963" w:type="dxa"/>
            <w:shd w:val="clear" w:color="auto" w:fill="auto"/>
            <w:vAlign w:val="center"/>
          </w:tcPr>
          <w:p w:rsidR="00231B96" w:rsidRDefault="005C1207">
            <w:pPr>
              <w:jc w:val="center"/>
              <w:rPr>
                <w:rFonts w:ascii="仿宋" w:eastAsia="仿宋" w:hAnsi="仿宋"/>
                <w:color w:val="000000"/>
                <w:sz w:val="24"/>
              </w:rPr>
            </w:pPr>
            <w:r>
              <w:rPr>
                <w:rFonts w:ascii="仿宋" w:eastAsia="仿宋" w:hAnsi="仿宋" w:hint="eastAsia"/>
                <w:color w:val="000000" w:themeColor="text1"/>
                <w:sz w:val="24"/>
              </w:rPr>
              <w:t>储祖旺</w:t>
            </w:r>
          </w:p>
        </w:tc>
        <w:tc>
          <w:tcPr>
            <w:tcW w:w="3352" w:type="dxa"/>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themeColor="text1"/>
                <w:sz w:val="24"/>
              </w:rPr>
              <w:t>中国地质大学（武汉）党委常委、组织部部长</w:t>
            </w:r>
          </w:p>
        </w:tc>
      </w:tr>
      <w:tr w:rsidR="00231B96">
        <w:trPr>
          <w:trHeight w:hRule="exact" w:val="802"/>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themeColor="text1"/>
                <w:sz w:val="24"/>
              </w:rPr>
              <w:t>新时代高校辅导员网络育人工作实践探索</w:t>
            </w:r>
          </w:p>
        </w:tc>
        <w:tc>
          <w:tcPr>
            <w:tcW w:w="963" w:type="dxa"/>
            <w:shd w:val="clear" w:color="auto" w:fill="auto"/>
            <w:vAlign w:val="center"/>
          </w:tcPr>
          <w:p w:rsidR="00231B96" w:rsidRDefault="005C1207">
            <w:pPr>
              <w:jc w:val="center"/>
              <w:rPr>
                <w:rFonts w:ascii="仿宋" w:eastAsia="仿宋" w:hAnsi="仿宋"/>
                <w:color w:val="000000"/>
                <w:sz w:val="24"/>
              </w:rPr>
            </w:pPr>
            <w:r>
              <w:rPr>
                <w:rFonts w:ascii="仿宋" w:eastAsia="仿宋" w:hAnsi="仿宋" w:hint="eastAsia"/>
                <w:color w:val="000000" w:themeColor="text1"/>
                <w:sz w:val="24"/>
              </w:rPr>
              <w:t>祝  鑫</w:t>
            </w:r>
          </w:p>
        </w:tc>
        <w:tc>
          <w:tcPr>
            <w:tcW w:w="3352" w:type="dxa"/>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themeColor="text1"/>
                <w:sz w:val="24"/>
              </w:rPr>
              <w:t>华中农业大学辅导员</w:t>
            </w:r>
          </w:p>
        </w:tc>
      </w:tr>
      <w:tr w:rsidR="00231B96">
        <w:trPr>
          <w:trHeight w:hRule="exact" w:val="697"/>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themeColor="text1"/>
                <w:sz w:val="24"/>
              </w:rPr>
              <w:t>管理者情商提升基础认知</w:t>
            </w:r>
          </w:p>
        </w:tc>
        <w:tc>
          <w:tcPr>
            <w:tcW w:w="963" w:type="dxa"/>
            <w:shd w:val="clear" w:color="auto" w:fill="auto"/>
            <w:vAlign w:val="center"/>
          </w:tcPr>
          <w:p w:rsidR="00231B96" w:rsidRDefault="005C1207">
            <w:pPr>
              <w:jc w:val="center"/>
              <w:rPr>
                <w:rFonts w:ascii="仿宋" w:eastAsia="仿宋" w:hAnsi="仿宋"/>
                <w:color w:val="000000"/>
                <w:sz w:val="24"/>
              </w:rPr>
            </w:pPr>
            <w:r>
              <w:rPr>
                <w:rFonts w:ascii="仿宋" w:eastAsia="仿宋" w:hAnsi="仿宋" w:hint="eastAsia"/>
                <w:color w:val="000000" w:themeColor="text1"/>
                <w:sz w:val="24"/>
              </w:rPr>
              <w:t>高子馨</w:t>
            </w:r>
          </w:p>
        </w:tc>
        <w:tc>
          <w:tcPr>
            <w:tcW w:w="3352" w:type="dxa"/>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themeColor="text1"/>
                <w:sz w:val="24"/>
              </w:rPr>
              <w:t>情商管理培训师</w:t>
            </w:r>
          </w:p>
        </w:tc>
      </w:tr>
      <w:tr w:rsidR="00231B96">
        <w:trPr>
          <w:trHeight w:hRule="exact" w:val="787"/>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themeColor="text1"/>
                <w:sz w:val="24"/>
              </w:rPr>
              <w:t>管理者的自我认知</w:t>
            </w:r>
          </w:p>
        </w:tc>
        <w:tc>
          <w:tcPr>
            <w:tcW w:w="963" w:type="dxa"/>
            <w:shd w:val="clear" w:color="auto" w:fill="auto"/>
            <w:vAlign w:val="center"/>
          </w:tcPr>
          <w:p w:rsidR="00231B96" w:rsidRDefault="005C1207">
            <w:pPr>
              <w:jc w:val="center"/>
              <w:rPr>
                <w:rFonts w:ascii="仿宋" w:eastAsia="仿宋" w:hAnsi="仿宋"/>
                <w:color w:val="000000"/>
                <w:sz w:val="24"/>
              </w:rPr>
            </w:pPr>
            <w:r>
              <w:rPr>
                <w:rFonts w:ascii="仿宋" w:eastAsia="仿宋" w:hAnsi="仿宋" w:hint="eastAsia"/>
                <w:color w:val="000000" w:themeColor="text1"/>
                <w:sz w:val="24"/>
              </w:rPr>
              <w:t>张  松</w:t>
            </w:r>
          </w:p>
        </w:tc>
        <w:tc>
          <w:tcPr>
            <w:tcW w:w="3352" w:type="dxa"/>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themeColor="text1"/>
                <w:sz w:val="24"/>
              </w:rPr>
              <w:t>世界银行中国项目开发中心（CPDF）认证培训师</w:t>
            </w:r>
          </w:p>
        </w:tc>
      </w:tr>
      <w:tr w:rsidR="00231B96">
        <w:trPr>
          <w:trHeight w:hRule="exact" w:val="670"/>
          <w:jc w:val="center"/>
        </w:trPr>
        <w:tc>
          <w:tcPr>
            <w:tcW w:w="770" w:type="dxa"/>
            <w:vMerge w:val="restart"/>
            <w:vAlign w:val="center"/>
          </w:tcPr>
          <w:p w:rsidR="00231B96" w:rsidRDefault="005C1207">
            <w:pPr>
              <w:jc w:val="center"/>
              <w:rPr>
                <w:rFonts w:ascii="仿宋" w:eastAsia="仿宋" w:hAnsi="仿宋"/>
                <w:bCs/>
                <w:color w:val="000000" w:themeColor="text1"/>
                <w:sz w:val="24"/>
              </w:rPr>
            </w:pPr>
            <w:r>
              <w:rPr>
                <w:rFonts w:ascii="仿宋" w:eastAsia="仿宋" w:hAnsi="仿宋" w:hint="eastAsia"/>
                <w:bCs/>
                <w:color w:val="000000" w:themeColor="text1"/>
                <w:sz w:val="24"/>
              </w:rPr>
              <w:t>沟通力与执行力提升</w:t>
            </w:r>
          </w:p>
        </w:tc>
        <w:tc>
          <w:tcPr>
            <w:tcW w:w="4408" w:type="dxa"/>
            <w:vAlign w:val="center"/>
          </w:tcPr>
          <w:p w:rsidR="00231B96" w:rsidRDefault="005C1207">
            <w:pPr>
              <w:rPr>
                <w:rFonts w:ascii="仿宋" w:eastAsia="仿宋" w:hAnsi="仿宋"/>
                <w:sz w:val="24"/>
              </w:rPr>
            </w:pPr>
            <w:r>
              <w:rPr>
                <w:rFonts w:ascii="仿宋" w:eastAsia="仿宋" w:hAnsi="仿宋" w:hint="eastAsia"/>
                <w:sz w:val="24"/>
              </w:rPr>
              <w:t>有效沟通</w:t>
            </w:r>
          </w:p>
        </w:tc>
        <w:tc>
          <w:tcPr>
            <w:tcW w:w="963" w:type="dxa"/>
            <w:vAlign w:val="center"/>
          </w:tcPr>
          <w:p w:rsidR="00231B96" w:rsidRDefault="005C1207">
            <w:pPr>
              <w:jc w:val="center"/>
              <w:rPr>
                <w:rFonts w:ascii="仿宋" w:eastAsia="仿宋" w:hAnsi="仿宋"/>
                <w:sz w:val="24"/>
              </w:rPr>
            </w:pPr>
            <w:r>
              <w:rPr>
                <w:rFonts w:ascii="仿宋" w:eastAsia="仿宋" w:hAnsi="仿宋" w:hint="eastAsia"/>
                <w:sz w:val="24"/>
              </w:rPr>
              <w:t>庄明科</w:t>
            </w:r>
          </w:p>
        </w:tc>
        <w:tc>
          <w:tcPr>
            <w:tcW w:w="3352" w:type="dxa"/>
            <w:vAlign w:val="center"/>
          </w:tcPr>
          <w:p w:rsidR="00231B96" w:rsidRDefault="005C1207">
            <w:pPr>
              <w:rPr>
                <w:rFonts w:ascii="仿宋" w:eastAsia="仿宋" w:hAnsi="仿宋"/>
                <w:sz w:val="24"/>
              </w:rPr>
            </w:pPr>
            <w:r>
              <w:rPr>
                <w:rFonts w:ascii="仿宋" w:eastAsia="仿宋" w:hAnsi="仿宋" w:hint="eastAsia"/>
                <w:sz w:val="24"/>
              </w:rPr>
              <w:t>北京大学讲师</w:t>
            </w:r>
          </w:p>
        </w:tc>
      </w:tr>
      <w:tr w:rsidR="00231B96">
        <w:trPr>
          <w:trHeight w:hRule="exact" w:val="790"/>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vAlign w:val="center"/>
          </w:tcPr>
          <w:p w:rsidR="00231B96" w:rsidRDefault="005C1207">
            <w:pPr>
              <w:rPr>
                <w:rFonts w:ascii="仿宋" w:eastAsia="仿宋" w:hAnsi="仿宋"/>
                <w:sz w:val="24"/>
              </w:rPr>
            </w:pPr>
            <w:r>
              <w:rPr>
                <w:rFonts w:ascii="仿宋" w:eastAsia="仿宋" w:hAnsi="仿宋" w:hint="eastAsia"/>
                <w:sz w:val="24"/>
              </w:rPr>
              <w:t>有效表达：如何把话说到点上</w:t>
            </w:r>
          </w:p>
        </w:tc>
        <w:tc>
          <w:tcPr>
            <w:tcW w:w="963" w:type="dxa"/>
            <w:vAlign w:val="center"/>
          </w:tcPr>
          <w:p w:rsidR="00231B96" w:rsidRDefault="005C1207">
            <w:pPr>
              <w:jc w:val="center"/>
              <w:rPr>
                <w:rFonts w:ascii="仿宋" w:eastAsia="仿宋" w:hAnsi="仿宋"/>
                <w:sz w:val="24"/>
              </w:rPr>
            </w:pPr>
            <w:r>
              <w:rPr>
                <w:rFonts w:ascii="仿宋" w:eastAsia="仿宋" w:hAnsi="仿宋" w:hint="eastAsia"/>
                <w:sz w:val="24"/>
              </w:rPr>
              <w:t>赵了了</w:t>
            </w:r>
          </w:p>
        </w:tc>
        <w:tc>
          <w:tcPr>
            <w:tcW w:w="3352" w:type="dxa"/>
            <w:vAlign w:val="center"/>
          </w:tcPr>
          <w:p w:rsidR="00231B96" w:rsidRDefault="005C1207">
            <w:pPr>
              <w:rPr>
                <w:rFonts w:ascii="仿宋" w:eastAsia="仿宋" w:hAnsi="仿宋"/>
                <w:sz w:val="24"/>
              </w:rPr>
            </w:pPr>
            <w:r>
              <w:rPr>
                <w:rFonts w:ascii="仿宋" w:eastAsia="仿宋" w:hAnsi="仿宋" w:hint="eastAsia"/>
                <w:sz w:val="24"/>
              </w:rPr>
              <w:t>职场沟通与情绪管理专家</w:t>
            </w:r>
          </w:p>
        </w:tc>
      </w:tr>
      <w:tr w:rsidR="00231B96">
        <w:trPr>
          <w:trHeight w:hRule="exact" w:val="766"/>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vAlign w:val="center"/>
          </w:tcPr>
          <w:p w:rsidR="00231B96" w:rsidRDefault="005C1207">
            <w:pPr>
              <w:rPr>
                <w:rFonts w:ascii="仿宋" w:eastAsia="仿宋" w:hAnsi="仿宋"/>
                <w:sz w:val="24"/>
              </w:rPr>
            </w:pPr>
            <w:r>
              <w:rPr>
                <w:rFonts w:ascii="仿宋" w:eastAsia="仿宋" w:hAnsi="仿宋" w:hint="eastAsia"/>
                <w:sz w:val="24"/>
              </w:rPr>
              <w:t>就事论事：以目标为核心的情景沟通训练</w:t>
            </w:r>
          </w:p>
        </w:tc>
        <w:tc>
          <w:tcPr>
            <w:tcW w:w="963" w:type="dxa"/>
            <w:vAlign w:val="center"/>
          </w:tcPr>
          <w:p w:rsidR="00231B96" w:rsidRDefault="005C1207">
            <w:pPr>
              <w:jc w:val="center"/>
              <w:rPr>
                <w:rFonts w:ascii="仿宋" w:eastAsia="仿宋" w:hAnsi="仿宋"/>
                <w:sz w:val="24"/>
              </w:rPr>
            </w:pPr>
            <w:r>
              <w:rPr>
                <w:rFonts w:ascii="仿宋" w:eastAsia="仿宋" w:hAnsi="仿宋" w:hint="eastAsia"/>
                <w:sz w:val="24"/>
              </w:rPr>
              <w:t>赵了了</w:t>
            </w:r>
          </w:p>
        </w:tc>
        <w:tc>
          <w:tcPr>
            <w:tcW w:w="3352" w:type="dxa"/>
            <w:vAlign w:val="center"/>
          </w:tcPr>
          <w:p w:rsidR="00231B96" w:rsidRDefault="005C1207">
            <w:pPr>
              <w:rPr>
                <w:rFonts w:ascii="仿宋" w:eastAsia="仿宋" w:hAnsi="仿宋"/>
                <w:sz w:val="24"/>
              </w:rPr>
            </w:pPr>
            <w:r>
              <w:rPr>
                <w:rFonts w:ascii="仿宋" w:eastAsia="仿宋" w:hAnsi="仿宋" w:hint="eastAsia"/>
                <w:sz w:val="24"/>
              </w:rPr>
              <w:t>职场沟通与情绪管理专家</w:t>
            </w:r>
          </w:p>
        </w:tc>
      </w:tr>
      <w:tr w:rsidR="00231B96">
        <w:trPr>
          <w:trHeight w:hRule="exact" w:val="842"/>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和领导好好说话是个技术活</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sz w:val="24"/>
              </w:rPr>
            </w:pPr>
            <w:r>
              <w:rPr>
                <w:rFonts w:ascii="仿宋" w:eastAsia="仿宋" w:hAnsi="仿宋" w:hint="eastAsia"/>
                <w:sz w:val="24"/>
              </w:rPr>
              <w:t>宋振杰</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清华大学职业经理训练中心</w:t>
            </w:r>
          </w:p>
          <w:p w:rsidR="00231B96" w:rsidRDefault="005C1207">
            <w:pPr>
              <w:rPr>
                <w:rFonts w:ascii="仿宋" w:eastAsia="仿宋" w:hAnsi="仿宋"/>
                <w:sz w:val="24"/>
              </w:rPr>
            </w:pPr>
            <w:r>
              <w:rPr>
                <w:rFonts w:ascii="仿宋" w:eastAsia="仿宋" w:hAnsi="仿宋" w:hint="eastAsia"/>
                <w:sz w:val="24"/>
              </w:rPr>
              <w:t>教授</w:t>
            </w:r>
          </w:p>
        </w:tc>
      </w:tr>
      <w:tr w:rsidR="00231B96">
        <w:trPr>
          <w:trHeight w:hRule="exact" w:val="812"/>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nil"/>
              <w:left w:val="single" w:sz="4" w:space="0" w:color="auto"/>
              <w:bottom w:val="single" w:sz="4" w:space="0" w:color="auto"/>
              <w:right w:val="single" w:sz="4" w:space="0" w:color="auto"/>
            </w:tcBorders>
            <w:shd w:val="clear" w:color="000000" w:fill="FFFFFF"/>
            <w:vAlign w:val="center"/>
          </w:tcPr>
          <w:p w:rsidR="00231B96" w:rsidRDefault="005C1207">
            <w:pPr>
              <w:rPr>
                <w:rFonts w:ascii="仿宋" w:eastAsia="仿宋" w:hAnsi="仿宋"/>
                <w:sz w:val="24"/>
              </w:rPr>
            </w:pPr>
            <w:r>
              <w:rPr>
                <w:rFonts w:ascii="仿宋" w:eastAsia="仿宋" w:hAnsi="仿宋" w:hint="eastAsia"/>
                <w:sz w:val="24"/>
              </w:rPr>
              <w:t>礼仪与沟通</w:t>
            </w:r>
          </w:p>
        </w:tc>
        <w:tc>
          <w:tcPr>
            <w:tcW w:w="963" w:type="dxa"/>
            <w:tcBorders>
              <w:top w:val="nil"/>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李兴国</w:t>
            </w:r>
          </w:p>
        </w:tc>
        <w:tc>
          <w:tcPr>
            <w:tcW w:w="3352" w:type="dxa"/>
            <w:tcBorders>
              <w:top w:val="nil"/>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中央党校（国家行政学院）</w:t>
            </w:r>
          </w:p>
          <w:p w:rsidR="00231B96" w:rsidRDefault="005C1207">
            <w:pPr>
              <w:rPr>
                <w:rFonts w:ascii="仿宋" w:eastAsia="仿宋" w:hAnsi="仿宋"/>
                <w:sz w:val="24"/>
              </w:rPr>
            </w:pPr>
            <w:r>
              <w:rPr>
                <w:rFonts w:ascii="仿宋" w:eastAsia="仿宋" w:hAnsi="仿宋" w:hint="eastAsia"/>
                <w:sz w:val="24"/>
              </w:rPr>
              <w:t>教授</w:t>
            </w:r>
          </w:p>
        </w:tc>
      </w:tr>
      <w:tr w:rsidR="00231B96">
        <w:trPr>
          <w:trHeight w:hRule="exact" w:val="749"/>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基层干部的沟通与执行力</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sz w:val="24"/>
              </w:rPr>
            </w:pPr>
            <w:r>
              <w:rPr>
                <w:rFonts w:ascii="仿宋" w:eastAsia="仿宋" w:hAnsi="仿宋" w:hint="eastAsia"/>
                <w:sz w:val="24"/>
              </w:rPr>
              <w:t>刘平青</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北京理工大学经管学院副院长</w:t>
            </w:r>
          </w:p>
        </w:tc>
      </w:tr>
      <w:tr w:rsidR="00231B96">
        <w:trPr>
          <w:trHeight w:hRule="exact" w:val="834"/>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提升领导干部分析解决实际问题的能力</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sz w:val="24"/>
              </w:rPr>
            </w:pPr>
            <w:r>
              <w:rPr>
                <w:rFonts w:ascii="仿宋" w:eastAsia="仿宋" w:hAnsi="仿宋" w:hint="eastAsia"/>
                <w:sz w:val="24"/>
              </w:rPr>
              <w:t>胡月星</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中央党校（国家行政学院）</w:t>
            </w:r>
          </w:p>
          <w:p w:rsidR="00231B96" w:rsidRDefault="005C1207">
            <w:pPr>
              <w:rPr>
                <w:rFonts w:ascii="仿宋" w:eastAsia="仿宋" w:hAnsi="仿宋"/>
                <w:sz w:val="24"/>
              </w:rPr>
            </w:pPr>
            <w:r>
              <w:rPr>
                <w:rFonts w:ascii="仿宋" w:eastAsia="仿宋" w:hAnsi="仿宋" w:hint="eastAsia"/>
                <w:sz w:val="24"/>
              </w:rPr>
              <w:t>党建部主任</w:t>
            </w:r>
          </w:p>
        </w:tc>
      </w:tr>
      <w:tr w:rsidR="00231B96">
        <w:trPr>
          <w:trHeight w:hRule="exact" w:val="791"/>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领导干部执行力提升策略</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sz w:val="24"/>
              </w:rPr>
            </w:pPr>
            <w:r>
              <w:rPr>
                <w:rFonts w:ascii="仿宋" w:eastAsia="仿宋" w:hAnsi="仿宋" w:hint="eastAsia"/>
                <w:sz w:val="24"/>
              </w:rPr>
              <w:t>宋世明</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中央党校（国家行政学院）</w:t>
            </w:r>
          </w:p>
          <w:p w:rsidR="00231B96" w:rsidRDefault="005C1207">
            <w:pPr>
              <w:rPr>
                <w:rFonts w:ascii="仿宋" w:eastAsia="仿宋" w:hAnsi="仿宋"/>
                <w:sz w:val="24"/>
              </w:rPr>
            </w:pPr>
            <w:r>
              <w:rPr>
                <w:rFonts w:ascii="仿宋" w:eastAsia="仿宋" w:hAnsi="仿宋" w:hint="eastAsia"/>
                <w:sz w:val="24"/>
              </w:rPr>
              <w:t>决策咨询部副主任</w:t>
            </w:r>
          </w:p>
        </w:tc>
      </w:tr>
      <w:tr w:rsidR="00231B96">
        <w:trPr>
          <w:trHeight w:hRule="exact" w:val="861"/>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团活动的策划与创新</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sz w:val="24"/>
              </w:rPr>
            </w:pPr>
            <w:r>
              <w:rPr>
                <w:rFonts w:ascii="仿宋" w:eastAsia="仿宋" w:hAnsi="仿宋" w:hint="eastAsia"/>
                <w:sz w:val="24"/>
              </w:rPr>
              <w:t>刘卫兵</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中国青年政治学院青少年工作系教授</w:t>
            </w:r>
          </w:p>
        </w:tc>
      </w:tr>
      <w:tr w:rsidR="00231B96">
        <w:trPr>
          <w:trHeight w:hRule="exact" w:val="791"/>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color w:val="000000"/>
                <w:sz w:val="24"/>
              </w:rPr>
              <w:t>卫生应急管理</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sz w:val="24"/>
              </w:rPr>
            </w:pPr>
            <w:r>
              <w:rPr>
                <w:rFonts w:ascii="仿宋" w:eastAsia="仿宋" w:hAnsi="仿宋" w:hint="eastAsia"/>
                <w:color w:val="000000"/>
                <w:sz w:val="24"/>
              </w:rPr>
              <w:t>张国新</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color w:val="000000"/>
                <w:sz w:val="24"/>
              </w:rPr>
              <w:t>国家卫生和计划生育委员会卫生应急办公室监察专员</w:t>
            </w:r>
          </w:p>
        </w:tc>
      </w:tr>
      <w:tr w:rsidR="00231B96">
        <w:trPr>
          <w:trHeight w:hRule="exact" w:val="861"/>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color w:val="000000"/>
                <w:sz w:val="24"/>
              </w:rPr>
              <w:t>应急与危机决策的情境模拟与案例分析</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sz w:val="24"/>
              </w:rPr>
            </w:pPr>
            <w:r>
              <w:rPr>
                <w:rFonts w:ascii="仿宋" w:eastAsia="仿宋" w:hAnsi="仿宋" w:hint="eastAsia"/>
                <w:color w:val="000000"/>
                <w:sz w:val="24"/>
              </w:rPr>
              <w:t>彭宗超</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color w:val="000000"/>
                <w:sz w:val="24"/>
              </w:rPr>
              <w:t>清华大学公共管理学院副院长</w:t>
            </w:r>
          </w:p>
        </w:tc>
      </w:tr>
      <w:tr w:rsidR="00231B96">
        <w:trPr>
          <w:trHeight w:hRule="exact" w:val="683"/>
          <w:jc w:val="center"/>
        </w:trPr>
        <w:tc>
          <w:tcPr>
            <w:tcW w:w="770" w:type="dxa"/>
            <w:vMerge w:val="restart"/>
            <w:vAlign w:val="center"/>
          </w:tcPr>
          <w:p w:rsidR="00231B96" w:rsidRDefault="005C1207">
            <w:pPr>
              <w:jc w:val="center"/>
              <w:rPr>
                <w:rFonts w:ascii="仿宋" w:eastAsia="仿宋" w:hAnsi="仿宋"/>
                <w:bCs/>
                <w:color w:val="000000" w:themeColor="text1"/>
                <w:sz w:val="24"/>
              </w:rPr>
            </w:pPr>
            <w:r>
              <w:rPr>
                <w:rFonts w:ascii="仿宋" w:eastAsia="仿宋" w:hAnsi="仿宋" w:hint="eastAsia"/>
                <w:bCs/>
                <w:color w:val="000000" w:themeColor="text1"/>
                <w:sz w:val="24"/>
              </w:rPr>
              <w:lastRenderedPageBreak/>
              <w:t>公文写作</w:t>
            </w:r>
          </w:p>
          <w:p w:rsidR="00231B96" w:rsidRDefault="005C1207">
            <w:pPr>
              <w:jc w:val="center"/>
              <w:rPr>
                <w:rFonts w:ascii="仿宋" w:eastAsia="仿宋" w:hAnsi="仿宋"/>
                <w:bCs/>
                <w:color w:val="000000" w:themeColor="text1"/>
                <w:sz w:val="24"/>
              </w:rPr>
            </w:pPr>
            <w:r>
              <w:rPr>
                <w:rFonts w:ascii="仿宋" w:eastAsia="仿宋" w:hAnsi="仿宋" w:hint="eastAsia"/>
                <w:bCs/>
                <w:color w:val="000000" w:themeColor="text1"/>
                <w:sz w:val="24"/>
              </w:rPr>
              <w:t>方法与技巧</w:t>
            </w: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如何提高领导讲话稿和汇报材料写作综合技能</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themeColor="text1"/>
                <w:sz w:val="24"/>
              </w:rPr>
            </w:pPr>
            <w:r>
              <w:rPr>
                <w:rFonts w:ascii="仿宋" w:eastAsia="仿宋" w:hAnsi="仿宋" w:hint="eastAsia"/>
                <w:color w:val="000000" w:themeColor="text1"/>
                <w:sz w:val="24"/>
              </w:rPr>
              <w:t>高小平</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中国行政管理学会原执行</w:t>
            </w:r>
          </w:p>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副会长</w:t>
            </w:r>
          </w:p>
        </w:tc>
      </w:tr>
      <w:tr w:rsidR="00231B96">
        <w:trPr>
          <w:trHeight w:hRule="exact" w:val="683"/>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述职报告的写作技巧与要领</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themeColor="text1"/>
                <w:sz w:val="24"/>
              </w:rPr>
            </w:pPr>
            <w:proofErr w:type="gramStart"/>
            <w:r>
              <w:rPr>
                <w:rFonts w:ascii="仿宋" w:eastAsia="仿宋" w:hAnsi="仿宋" w:hint="eastAsia"/>
                <w:color w:val="000000" w:themeColor="text1"/>
                <w:sz w:val="24"/>
              </w:rPr>
              <w:t>陈庆修</w:t>
            </w:r>
            <w:proofErr w:type="gramEnd"/>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全国机关事务管理研究会</w:t>
            </w:r>
          </w:p>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副秘书长</w:t>
            </w:r>
          </w:p>
        </w:tc>
      </w:tr>
      <w:tr w:rsidR="00231B96">
        <w:trPr>
          <w:trHeight w:hRule="exact" w:val="683"/>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会议掌控管理的基本原则、重要掌握点和环节掌握</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themeColor="text1"/>
                <w:sz w:val="24"/>
              </w:rPr>
            </w:pPr>
            <w:r>
              <w:rPr>
                <w:rFonts w:ascii="仿宋" w:eastAsia="仿宋" w:hAnsi="仿宋" w:hint="eastAsia"/>
                <w:color w:val="000000" w:themeColor="text1"/>
                <w:sz w:val="24"/>
              </w:rPr>
              <w:t>李克实</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中国人才研究会副会长</w:t>
            </w:r>
          </w:p>
        </w:tc>
      </w:tr>
      <w:tr w:rsidR="00231B96">
        <w:trPr>
          <w:trHeight w:hRule="exact" w:val="683"/>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如何当好办公室主任</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jc w:val="center"/>
              <w:rPr>
                <w:rFonts w:ascii="仿宋" w:eastAsia="仿宋" w:hAnsi="仿宋"/>
                <w:sz w:val="24"/>
              </w:rPr>
            </w:pPr>
            <w:r>
              <w:rPr>
                <w:rFonts w:ascii="仿宋" w:eastAsia="仿宋" w:hAnsi="仿宋"/>
                <w:sz w:val="24"/>
              </w:rPr>
              <w:t>张定安</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jc w:val="left"/>
              <w:rPr>
                <w:rFonts w:ascii="仿宋" w:eastAsia="仿宋" w:hAnsi="仿宋"/>
                <w:sz w:val="24"/>
              </w:rPr>
            </w:pPr>
            <w:r>
              <w:rPr>
                <w:rFonts w:ascii="仿宋" w:eastAsia="仿宋" w:hAnsi="仿宋"/>
                <w:sz w:val="24"/>
              </w:rPr>
              <w:t>全国政府绩效管理研究会</w:t>
            </w:r>
          </w:p>
          <w:p w:rsidR="00231B96" w:rsidRDefault="005C1207">
            <w:pPr>
              <w:jc w:val="left"/>
              <w:rPr>
                <w:rFonts w:ascii="仿宋" w:eastAsia="仿宋" w:hAnsi="仿宋"/>
                <w:sz w:val="24"/>
              </w:rPr>
            </w:pPr>
            <w:r>
              <w:rPr>
                <w:rFonts w:ascii="仿宋" w:eastAsia="仿宋" w:hAnsi="仿宋"/>
                <w:sz w:val="24"/>
              </w:rPr>
              <w:t>秘书长</w:t>
            </w:r>
          </w:p>
        </w:tc>
      </w:tr>
      <w:tr w:rsidR="00231B96">
        <w:trPr>
          <w:trHeight w:hRule="exact" w:val="683"/>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sz w:val="24"/>
              </w:rPr>
            </w:pPr>
            <w:r>
              <w:rPr>
                <w:rFonts w:ascii="仿宋" w:eastAsia="仿宋" w:hAnsi="仿宋" w:hint="eastAsia"/>
                <w:sz w:val="24"/>
              </w:rPr>
              <w:t>协调配合与管理创新</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jc w:val="center"/>
              <w:rPr>
                <w:rFonts w:ascii="仿宋" w:eastAsia="仿宋" w:hAnsi="仿宋"/>
                <w:sz w:val="24"/>
              </w:rPr>
            </w:pPr>
            <w:r>
              <w:rPr>
                <w:rFonts w:ascii="仿宋" w:eastAsia="仿宋" w:hAnsi="仿宋"/>
                <w:sz w:val="24"/>
              </w:rPr>
              <w:t>胡仙芝</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jc w:val="left"/>
              <w:rPr>
                <w:rFonts w:ascii="仿宋" w:eastAsia="仿宋" w:hAnsi="仿宋"/>
                <w:sz w:val="24"/>
              </w:rPr>
            </w:pPr>
            <w:r>
              <w:rPr>
                <w:rFonts w:ascii="仿宋" w:eastAsia="仿宋" w:hAnsi="仿宋"/>
                <w:sz w:val="24"/>
              </w:rPr>
              <w:t>中国行政管理学会研究员</w:t>
            </w:r>
          </w:p>
        </w:tc>
      </w:tr>
      <w:tr w:rsidR="00231B96">
        <w:trPr>
          <w:trHeight w:hRule="exact" w:val="683"/>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新时代高校校园新闻写作的规律与技巧</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themeColor="text1"/>
                <w:sz w:val="24"/>
              </w:rPr>
            </w:pPr>
            <w:r>
              <w:rPr>
                <w:rFonts w:ascii="仿宋" w:eastAsia="仿宋" w:hAnsi="仿宋" w:hint="eastAsia"/>
                <w:color w:val="000000" w:themeColor="text1"/>
                <w:sz w:val="24"/>
              </w:rPr>
              <w:t>李铁铮</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北京林业大学党委宣传部</w:t>
            </w:r>
          </w:p>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原部长</w:t>
            </w:r>
          </w:p>
        </w:tc>
      </w:tr>
      <w:tr w:rsidR="00231B96">
        <w:trPr>
          <w:trHeight w:hRule="exact" w:val="683"/>
          <w:jc w:val="center"/>
        </w:trPr>
        <w:tc>
          <w:tcPr>
            <w:tcW w:w="770" w:type="dxa"/>
            <w:vMerge w:val="restart"/>
            <w:vAlign w:val="center"/>
          </w:tcPr>
          <w:p w:rsidR="00231B96" w:rsidRDefault="005C1207">
            <w:pPr>
              <w:jc w:val="center"/>
              <w:rPr>
                <w:rFonts w:ascii="仿宋" w:eastAsia="仿宋" w:hAnsi="仿宋"/>
                <w:bCs/>
                <w:color w:val="000000" w:themeColor="text1"/>
                <w:sz w:val="24"/>
              </w:rPr>
            </w:pPr>
            <w:r>
              <w:rPr>
                <w:rFonts w:ascii="仿宋" w:eastAsia="仿宋" w:hAnsi="仿宋" w:hint="eastAsia"/>
                <w:bCs/>
                <w:color w:val="000000" w:themeColor="text1"/>
                <w:sz w:val="24"/>
              </w:rPr>
              <w:t>科学人文素养</w:t>
            </w: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widowControl/>
              <w:jc w:val="left"/>
              <w:rPr>
                <w:rFonts w:ascii="仿宋" w:eastAsia="仿宋" w:hAnsi="仿宋"/>
                <w:color w:val="000000"/>
                <w:sz w:val="24"/>
              </w:rPr>
            </w:pPr>
            <w:r>
              <w:rPr>
                <w:rFonts w:ascii="仿宋" w:eastAsia="仿宋" w:hAnsi="仿宋" w:hint="eastAsia"/>
                <w:color w:val="000000"/>
                <w:sz w:val="24"/>
              </w:rPr>
              <w:t xml:space="preserve">立根铸魂 </w:t>
            </w:r>
            <w:proofErr w:type="gramStart"/>
            <w:r>
              <w:rPr>
                <w:rFonts w:ascii="仿宋" w:eastAsia="仿宋" w:hAnsi="仿宋" w:hint="eastAsia"/>
                <w:color w:val="000000"/>
                <w:sz w:val="24"/>
              </w:rPr>
              <w:t>尚音载道</w:t>
            </w:r>
            <w:proofErr w:type="gramEnd"/>
            <w:r>
              <w:rPr>
                <w:rFonts w:ascii="仿宋" w:eastAsia="仿宋" w:hAnsi="仿宋"/>
                <w:color w:val="000000"/>
                <w:sz w:val="24"/>
              </w:rPr>
              <w:softHyphen/>
            </w:r>
            <w:r>
              <w:rPr>
                <w:rFonts w:ascii="仿宋" w:eastAsia="仿宋" w:hAnsi="仿宋" w:hint="eastAsia"/>
                <w:color w:val="000000"/>
                <w:sz w:val="24"/>
              </w:rPr>
              <w:t>——“双一流”背景下文化传承与文明贡献的工作思考</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sz w:val="24"/>
              </w:rPr>
            </w:pPr>
            <w:r>
              <w:rPr>
                <w:rFonts w:ascii="仿宋" w:eastAsia="仿宋" w:hAnsi="仿宋" w:hint="eastAsia"/>
                <w:color w:val="000000"/>
                <w:sz w:val="24"/>
              </w:rPr>
              <w:t>廖昌永</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left"/>
              <w:rPr>
                <w:rFonts w:ascii="仿宋" w:eastAsia="仿宋" w:hAnsi="仿宋"/>
                <w:color w:val="000000"/>
                <w:sz w:val="24"/>
              </w:rPr>
            </w:pPr>
            <w:r>
              <w:rPr>
                <w:rFonts w:ascii="仿宋" w:eastAsia="仿宋" w:hAnsi="仿宋" w:hint="eastAsia"/>
                <w:color w:val="000000"/>
                <w:sz w:val="24"/>
              </w:rPr>
              <w:t>上海音乐学院院长</w:t>
            </w:r>
          </w:p>
        </w:tc>
      </w:tr>
      <w:tr w:rsidR="00231B96">
        <w:trPr>
          <w:trHeight w:hRule="exact" w:val="683"/>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sz w:val="24"/>
              </w:rPr>
              <w:t>大数据视野中的文化、城市和社会</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themeColor="text1"/>
                <w:sz w:val="24"/>
              </w:rPr>
            </w:pPr>
            <w:r>
              <w:rPr>
                <w:rFonts w:ascii="仿宋" w:eastAsia="仿宋" w:hAnsi="仿宋" w:hint="eastAsia"/>
                <w:color w:val="000000"/>
                <w:sz w:val="24"/>
              </w:rPr>
              <w:t>陈云松</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sz w:val="24"/>
              </w:rPr>
            </w:pPr>
            <w:r>
              <w:rPr>
                <w:rFonts w:ascii="仿宋" w:eastAsia="仿宋" w:hAnsi="仿宋" w:hint="eastAsia"/>
                <w:color w:val="000000"/>
                <w:sz w:val="24"/>
              </w:rPr>
              <w:t>南京大学中美文化研究中心</w:t>
            </w:r>
          </w:p>
          <w:p w:rsidR="00231B96" w:rsidRDefault="005C1207">
            <w:pPr>
              <w:rPr>
                <w:rFonts w:ascii="仿宋" w:eastAsia="仿宋" w:hAnsi="仿宋"/>
                <w:color w:val="000000" w:themeColor="text1"/>
                <w:sz w:val="24"/>
              </w:rPr>
            </w:pPr>
            <w:r>
              <w:rPr>
                <w:rFonts w:ascii="仿宋" w:eastAsia="仿宋" w:hAnsi="仿宋" w:hint="eastAsia"/>
                <w:color w:val="000000"/>
                <w:sz w:val="24"/>
              </w:rPr>
              <w:t>主任</w:t>
            </w:r>
          </w:p>
        </w:tc>
      </w:tr>
      <w:tr w:rsidR="00231B96">
        <w:trPr>
          <w:trHeight w:hRule="exact" w:val="683"/>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sz w:val="24"/>
              </w:rPr>
              <w:t>演讲与口才</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themeColor="text1"/>
                <w:sz w:val="24"/>
              </w:rPr>
            </w:pPr>
            <w:r>
              <w:rPr>
                <w:rFonts w:ascii="仿宋" w:eastAsia="仿宋" w:hAnsi="仿宋" w:hint="eastAsia"/>
                <w:color w:val="000000"/>
                <w:sz w:val="24"/>
              </w:rPr>
              <w:t>姚小玲</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sz w:val="24"/>
              </w:rPr>
              <w:t>北京航空航天大学教授</w:t>
            </w:r>
          </w:p>
        </w:tc>
      </w:tr>
      <w:tr w:rsidR="00231B96">
        <w:trPr>
          <w:trHeight w:hRule="exact" w:val="683"/>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运动是良医</w:t>
            </w:r>
            <w:proofErr w:type="gramStart"/>
            <w:r>
              <w:rPr>
                <w:rFonts w:ascii="仿宋" w:eastAsia="仿宋" w:hAnsi="仿宋" w:hint="eastAsia"/>
                <w:color w:val="000000" w:themeColor="text1"/>
                <w:sz w:val="24"/>
              </w:rPr>
              <w:t>—科学</w:t>
            </w:r>
            <w:proofErr w:type="gramEnd"/>
            <w:r>
              <w:rPr>
                <w:rFonts w:ascii="仿宋" w:eastAsia="仿宋" w:hAnsi="仿宋" w:hint="eastAsia"/>
                <w:color w:val="000000" w:themeColor="text1"/>
                <w:sz w:val="24"/>
              </w:rPr>
              <w:t>健身的理念与实践</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themeColor="text1"/>
                <w:sz w:val="24"/>
              </w:rPr>
            </w:pPr>
            <w:r>
              <w:rPr>
                <w:rFonts w:ascii="仿宋" w:eastAsia="仿宋" w:hAnsi="仿宋" w:hint="eastAsia"/>
                <w:color w:val="000000" w:themeColor="text1"/>
                <w:sz w:val="24"/>
              </w:rPr>
              <w:t>王志强</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体育学院党委常委、副院长</w:t>
            </w:r>
          </w:p>
        </w:tc>
      </w:tr>
      <w:tr w:rsidR="00231B96">
        <w:trPr>
          <w:trHeight w:hRule="exact" w:val="683"/>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压力管理与心理健康促进</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themeColor="text1"/>
                <w:sz w:val="24"/>
              </w:rPr>
            </w:pPr>
            <w:r>
              <w:rPr>
                <w:rFonts w:ascii="仿宋" w:eastAsia="仿宋" w:hAnsi="仿宋" w:hint="eastAsia"/>
                <w:color w:val="000000" w:themeColor="text1"/>
                <w:sz w:val="24"/>
              </w:rPr>
              <w:t>樊富珉</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清华大学社会科学学院心理学系副主任</w:t>
            </w:r>
          </w:p>
        </w:tc>
      </w:tr>
      <w:tr w:rsidR="00231B96">
        <w:trPr>
          <w:trHeight w:hRule="exact" w:val="683"/>
          <w:jc w:val="center"/>
        </w:trPr>
        <w:tc>
          <w:tcPr>
            <w:tcW w:w="770" w:type="dxa"/>
            <w:vMerge/>
            <w:vAlign w:val="center"/>
          </w:tcPr>
          <w:p w:rsidR="00231B96" w:rsidRDefault="00231B96">
            <w:pPr>
              <w:jc w:val="center"/>
              <w:rPr>
                <w:rFonts w:ascii="仿宋" w:eastAsia="仿宋" w:hAnsi="仿宋"/>
                <w:bCs/>
                <w:color w:val="000000" w:themeColor="text1"/>
                <w:sz w:val="24"/>
              </w:rPr>
            </w:pPr>
          </w:p>
        </w:tc>
        <w:tc>
          <w:tcPr>
            <w:tcW w:w="4408" w:type="dxa"/>
            <w:tcBorders>
              <w:top w:val="single" w:sz="4" w:space="0" w:color="auto"/>
              <w:left w:val="single" w:sz="4" w:space="0" w:color="auto"/>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心理疏导与情绪管理——工作中的自控力</w:t>
            </w:r>
          </w:p>
        </w:tc>
        <w:tc>
          <w:tcPr>
            <w:tcW w:w="963" w:type="dxa"/>
            <w:tcBorders>
              <w:top w:val="single" w:sz="4" w:space="0" w:color="auto"/>
              <w:left w:val="nil"/>
              <w:bottom w:val="single" w:sz="4" w:space="0" w:color="auto"/>
              <w:right w:val="single" w:sz="4" w:space="0" w:color="auto"/>
            </w:tcBorders>
            <w:shd w:val="clear" w:color="auto" w:fill="auto"/>
            <w:vAlign w:val="center"/>
          </w:tcPr>
          <w:p w:rsidR="00231B96" w:rsidRDefault="005C1207">
            <w:pPr>
              <w:jc w:val="center"/>
              <w:rPr>
                <w:rFonts w:ascii="仿宋" w:eastAsia="仿宋" w:hAnsi="仿宋"/>
                <w:color w:val="000000" w:themeColor="text1"/>
                <w:sz w:val="24"/>
              </w:rPr>
            </w:pPr>
            <w:proofErr w:type="gramStart"/>
            <w:r>
              <w:rPr>
                <w:rFonts w:ascii="仿宋" w:eastAsia="仿宋" w:hAnsi="仿宋" w:hint="eastAsia"/>
                <w:color w:val="000000" w:themeColor="text1"/>
                <w:sz w:val="24"/>
              </w:rPr>
              <w:t>姚</w:t>
            </w:r>
            <w:proofErr w:type="gramEnd"/>
            <w:r>
              <w:rPr>
                <w:rFonts w:ascii="仿宋" w:eastAsia="仿宋" w:hAnsi="仿宋" w:hint="eastAsia"/>
                <w:color w:val="000000" w:themeColor="text1"/>
                <w:sz w:val="24"/>
              </w:rPr>
              <w:t xml:space="preserve"> 翔</w:t>
            </w:r>
          </w:p>
        </w:tc>
        <w:tc>
          <w:tcPr>
            <w:tcW w:w="3352" w:type="dxa"/>
            <w:tcBorders>
              <w:top w:val="single" w:sz="4" w:space="0" w:color="auto"/>
              <w:left w:val="nil"/>
              <w:bottom w:val="single" w:sz="4" w:space="0" w:color="auto"/>
              <w:right w:val="single" w:sz="4" w:space="0" w:color="auto"/>
            </w:tcBorders>
            <w:shd w:val="clear" w:color="auto" w:fill="auto"/>
            <w:vAlign w:val="center"/>
          </w:tcPr>
          <w:p w:rsidR="00231B96" w:rsidRDefault="005C1207">
            <w:pPr>
              <w:rPr>
                <w:rFonts w:ascii="仿宋" w:eastAsia="仿宋" w:hAnsi="仿宋"/>
                <w:color w:val="000000" w:themeColor="text1"/>
                <w:sz w:val="24"/>
              </w:rPr>
            </w:pPr>
            <w:r>
              <w:rPr>
                <w:rFonts w:ascii="仿宋" w:eastAsia="仿宋" w:hAnsi="仿宋" w:hint="eastAsia"/>
                <w:color w:val="000000" w:themeColor="text1"/>
                <w:sz w:val="24"/>
              </w:rPr>
              <w:t>北京大学心理与认知科学学院副教授</w:t>
            </w:r>
          </w:p>
        </w:tc>
      </w:tr>
    </w:tbl>
    <w:p w:rsidR="00231B96" w:rsidRDefault="005C1207">
      <w:pPr>
        <w:widowControl/>
        <w:ind w:left="630" w:hangingChars="300" w:hanging="630"/>
        <w:jc w:val="left"/>
        <w:rPr>
          <w:rFonts w:eastAsia="黑体" w:cs="黑体"/>
          <w:color w:val="000000"/>
          <w:sz w:val="30"/>
          <w:szCs w:val="30"/>
        </w:rPr>
      </w:pPr>
      <w:r>
        <w:rPr>
          <w:rFonts w:eastAsia="仿宋" w:cs="仿宋"/>
          <w:color w:val="000000" w:themeColor="text1"/>
          <w:szCs w:val="21"/>
        </w:rPr>
        <w:t>说明：</w:t>
      </w:r>
      <w:r>
        <w:rPr>
          <w:rFonts w:eastAsia="仿宋" w:cs="仿宋"/>
          <w:color w:val="000000" w:themeColor="text1"/>
          <w:szCs w:val="21"/>
        </w:rPr>
        <w:t>1.</w:t>
      </w:r>
      <w:r>
        <w:rPr>
          <w:rFonts w:eastAsia="仿宋" w:cs="仿宋"/>
          <w:color w:val="000000" w:themeColor="text1"/>
          <w:szCs w:val="21"/>
        </w:rPr>
        <w:t>个别课程或稍有调整，请以平台最终发布课程为准；</w:t>
      </w:r>
      <w:r>
        <w:rPr>
          <w:rFonts w:eastAsia="仿宋" w:cs="仿宋"/>
          <w:color w:val="000000" w:themeColor="text1"/>
          <w:szCs w:val="21"/>
        </w:rPr>
        <w:br/>
        <w:t>2.</w:t>
      </w:r>
      <w:r>
        <w:rPr>
          <w:rFonts w:eastAsia="仿宋" w:cs="仿宋"/>
          <w:color w:val="000000" w:themeColor="text1"/>
          <w:szCs w:val="21"/>
        </w:rPr>
        <w:t>课程主讲人职务为课程录制时的职务。</w:t>
      </w:r>
    </w:p>
    <w:sectPr w:rsidR="00231B96">
      <w:footerReference w:type="default" r:id="rId8"/>
      <w:footerReference w:type="first" r:id="rId9"/>
      <w:pgSz w:w="11906" w:h="16838"/>
      <w:pgMar w:top="1440" w:right="1797" w:bottom="1440" w:left="1797"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D65" w:rsidRDefault="005C1207">
      <w:r>
        <w:separator/>
      </w:r>
    </w:p>
  </w:endnote>
  <w:endnote w:type="continuationSeparator" w:id="0">
    <w:p w:rsidR="005F1D65" w:rsidRDefault="005C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96" w:rsidRDefault="005C1207">
    <w:pPr>
      <w:pStyle w:val="a5"/>
      <w:jc w:val="center"/>
    </w:pPr>
    <w:r>
      <w:fldChar w:fldCharType="begin"/>
    </w:r>
    <w:r>
      <w:instrText xml:space="preserve"> PAGE   \* MERGEFORMAT </w:instrText>
    </w:r>
    <w:r>
      <w:fldChar w:fldCharType="separate"/>
    </w:r>
    <w:r w:rsidR="00F81973">
      <w:rPr>
        <w:noProof/>
      </w:rPr>
      <w:t>3</w:t>
    </w:r>
    <w:r>
      <w:fldChar w:fldCharType="end"/>
    </w:r>
  </w:p>
  <w:p w:rsidR="00231B96" w:rsidRDefault="00231B9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474888"/>
      <w:docPartObj>
        <w:docPartGallery w:val="Page Numbers (Bottom of Page)"/>
        <w:docPartUnique/>
      </w:docPartObj>
    </w:sdtPr>
    <w:sdtEndPr/>
    <w:sdtContent>
      <w:sdt>
        <w:sdtPr>
          <w:id w:val="1728636285"/>
          <w:docPartObj>
            <w:docPartGallery w:val="Page Numbers (Top of Page)"/>
            <w:docPartUnique/>
          </w:docPartObj>
        </w:sdtPr>
        <w:sdtEndPr/>
        <w:sdtContent>
          <w:p w:rsidR="00DA7803" w:rsidRDefault="00DA780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8197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81973">
              <w:rPr>
                <w:b/>
                <w:bCs/>
                <w:noProof/>
              </w:rPr>
              <w:t>3</w:t>
            </w:r>
            <w:r>
              <w:rPr>
                <w:b/>
                <w:bCs/>
                <w:sz w:val="24"/>
                <w:szCs w:val="24"/>
              </w:rPr>
              <w:fldChar w:fldCharType="end"/>
            </w:r>
          </w:p>
        </w:sdtContent>
      </w:sdt>
    </w:sdtContent>
  </w:sdt>
  <w:p w:rsidR="00DA7803" w:rsidRDefault="00DA78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D65" w:rsidRDefault="005C1207">
      <w:r>
        <w:separator/>
      </w:r>
    </w:p>
  </w:footnote>
  <w:footnote w:type="continuationSeparator" w:id="0">
    <w:p w:rsidR="005F1D65" w:rsidRDefault="005C1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4A16D2"/>
    <w:rsid w:val="000002D1"/>
    <w:rsid w:val="0005768C"/>
    <w:rsid w:val="00061057"/>
    <w:rsid w:val="00061DF1"/>
    <w:rsid w:val="00064C0C"/>
    <w:rsid w:val="0006696E"/>
    <w:rsid w:val="00074343"/>
    <w:rsid w:val="00075146"/>
    <w:rsid w:val="00083D5F"/>
    <w:rsid w:val="00092598"/>
    <w:rsid w:val="00093E21"/>
    <w:rsid w:val="000A086E"/>
    <w:rsid w:val="000A32DF"/>
    <w:rsid w:val="000B0275"/>
    <w:rsid w:val="000B08FC"/>
    <w:rsid w:val="000B11DD"/>
    <w:rsid w:val="000C20AC"/>
    <w:rsid w:val="000C2FDE"/>
    <w:rsid w:val="000C4CFB"/>
    <w:rsid w:val="000D1E4F"/>
    <w:rsid w:val="000F215D"/>
    <w:rsid w:val="000F3941"/>
    <w:rsid w:val="001028BA"/>
    <w:rsid w:val="001042AF"/>
    <w:rsid w:val="00110401"/>
    <w:rsid w:val="001306DC"/>
    <w:rsid w:val="00142A03"/>
    <w:rsid w:val="00152B17"/>
    <w:rsid w:val="001728EE"/>
    <w:rsid w:val="001752FC"/>
    <w:rsid w:val="001866C5"/>
    <w:rsid w:val="001B0E5D"/>
    <w:rsid w:val="001B411C"/>
    <w:rsid w:val="001C2178"/>
    <w:rsid w:val="001D51CC"/>
    <w:rsid w:val="001D54DE"/>
    <w:rsid w:val="001E095E"/>
    <w:rsid w:val="0020172C"/>
    <w:rsid w:val="0020405A"/>
    <w:rsid w:val="0021503B"/>
    <w:rsid w:val="00226EAB"/>
    <w:rsid w:val="00231B96"/>
    <w:rsid w:val="002376AB"/>
    <w:rsid w:val="00260F02"/>
    <w:rsid w:val="00261621"/>
    <w:rsid w:val="002A1A76"/>
    <w:rsid w:val="002D093C"/>
    <w:rsid w:val="002E3B2C"/>
    <w:rsid w:val="002E3BF1"/>
    <w:rsid w:val="002F4931"/>
    <w:rsid w:val="002F5AEC"/>
    <w:rsid w:val="003063EA"/>
    <w:rsid w:val="003114B8"/>
    <w:rsid w:val="0031298B"/>
    <w:rsid w:val="003507DA"/>
    <w:rsid w:val="00366C17"/>
    <w:rsid w:val="00372602"/>
    <w:rsid w:val="003737F3"/>
    <w:rsid w:val="00385148"/>
    <w:rsid w:val="003927E6"/>
    <w:rsid w:val="003A0C26"/>
    <w:rsid w:val="003B2C51"/>
    <w:rsid w:val="003D5039"/>
    <w:rsid w:val="003E3A23"/>
    <w:rsid w:val="003E4EBD"/>
    <w:rsid w:val="003E5FDA"/>
    <w:rsid w:val="00406A04"/>
    <w:rsid w:val="004108CD"/>
    <w:rsid w:val="00412434"/>
    <w:rsid w:val="004125D3"/>
    <w:rsid w:val="00461FE9"/>
    <w:rsid w:val="0046280D"/>
    <w:rsid w:val="00474DB5"/>
    <w:rsid w:val="00490C38"/>
    <w:rsid w:val="00491E3C"/>
    <w:rsid w:val="004952EF"/>
    <w:rsid w:val="004A0ED9"/>
    <w:rsid w:val="004A374C"/>
    <w:rsid w:val="004B5569"/>
    <w:rsid w:val="004B6EBB"/>
    <w:rsid w:val="004D6C4F"/>
    <w:rsid w:val="004D7E0F"/>
    <w:rsid w:val="004F38F1"/>
    <w:rsid w:val="004F4D35"/>
    <w:rsid w:val="004F7AE7"/>
    <w:rsid w:val="00506526"/>
    <w:rsid w:val="005129EE"/>
    <w:rsid w:val="00523D26"/>
    <w:rsid w:val="0053124D"/>
    <w:rsid w:val="00542C95"/>
    <w:rsid w:val="00544BC6"/>
    <w:rsid w:val="0055567F"/>
    <w:rsid w:val="00571210"/>
    <w:rsid w:val="005A1CCE"/>
    <w:rsid w:val="005C1207"/>
    <w:rsid w:val="005D5F78"/>
    <w:rsid w:val="005E0803"/>
    <w:rsid w:val="005E1E4A"/>
    <w:rsid w:val="005F1D65"/>
    <w:rsid w:val="00606253"/>
    <w:rsid w:val="00613577"/>
    <w:rsid w:val="00615651"/>
    <w:rsid w:val="00644FB5"/>
    <w:rsid w:val="0066198E"/>
    <w:rsid w:val="0066479A"/>
    <w:rsid w:val="0067491F"/>
    <w:rsid w:val="00685321"/>
    <w:rsid w:val="006920D1"/>
    <w:rsid w:val="00696A1A"/>
    <w:rsid w:val="006B2CD6"/>
    <w:rsid w:val="006C22A8"/>
    <w:rsid w:val="006C477C"/>
    <w:rsid w:val="006D47F9"/>
    <w:rsid w:val="006D4E84"/>
    <w:rsid w:val="006E1CB3"/>
    <w:rsid w:val="0070561C"/>
    <w:rsid w:val="0071753D"/>
    <w:rsid w:val="00725781"/>
    <w:rsid w:val="007358D4"/>
    <w:rsid w:val="007441C0"/>
    <w:rsid w:val="007518DF"/>
    <w:rsid w:val="0077508A"/>
    <w:rsid w:val="007832BA"/>
    <w:rsid w:val="007A6992"/>
    <w:rsid w:val="007C283D"/>
    <w:rsid w:val="007E146F"/>
    <w:rsid w:val="007E3F8A"/>
    <w:rsid w:val="007E5545"/>
    <w:rsid w:val="007E67DA"/>
    <w:rsid w:val="007F02DD"/>
    <w:rsid w:val="00801BFC"/>
    <w:rsid w:val="00803241"/>
    <w:rsid w:val="00803C1D"/>
    <w:rsid w:val="00816C3E"/>
    <w:rsid w:val="008251A7"/>
    <w:rsid w:val="00830C3B"/>
    <w:rsid w:val="0083213C"/>
    <w:rsid w:val="008529C1"/>
    <w:rsid w:val="00862D7C"/>
    <w:rsid w:val="008670FB"/>
    <w:rsid w:val="00874472"/>
    <w:rsid w:val="00876B62"/>
    <w:rsid w:val="0089206C"/>
    <w:rsid w:val="008F0A35"/>
    <w:rsid w:val="008F4482"/>
    <w:rsid w:val="008F51A4"/>
    <w:rsid w:val="00901A5F"/>
    <w:rsid w:val="00916C64"/>
    <w:rsid w:val="00921EDC"/>
    <w:rsid w:val="00923059"/>
    <w:rsid w:val="00923729"/>
    <w:rsid w:val="00945245"/>
    <w:rsid w:val="009508B6"/>
    <w:rsid w:val="00952201"/>
    <w:rsid w:val="00982016"/>
    <w:rsid w:val="00992009"/>
    <w:rsid w:val="009A204E"/>
    <w:rsid w:val="009A69E1"/>
    <w:rsid w:val="009B7500"/>
    <w:rsid w:val="009D3582"/>
    <w:rsid w:val="009D571F"/>
    <w:rsid w:val="009E6BAE"/>
    <w:rsid w:val="009F05FA"/>
    <w:rsid w:val="009F5866"/>
    <w:rsid w:val="00A1514B"/>
    <w:rsid w:val="00A324D1"/>
    <w:rsid w:val="00A40B1F"/>
    <w:rsid w:val="00A438DF"/>
    <w:rsid w:val="00A57853"/>
    <w:rsid w:val="00A674A3"/>
    <w:rsid w:val="00A766A0"/>
    <w:rsid w:val="00A85896"/>
    <w:rsid w:val="00AA4579"/>
    <w:rsid w:val="00AA74E8"/>
    <w:rsid w:val="00B012E3"/>
    <w:rsid w:val="00B0463A"/>
    <w:rsid w:val="00B177D4"/>
    <w:rsid w:val="00B36E2D"/>
    <w:rsid w:val="00B42C8D"/>
    <w:rsid w:val="00B4726F"/>
    <w:rsid w:val="00B6311B"/>
    <w:rsid w:val="00B64A40"/>
    <w:rsid w:val="00B81D08"/>
    <w:rsid w:val="00B83AEF"/>
    <w:rsid w:val="00B94233"/>
    <w:rsid w:val="00B97389"/>
    <w:rsid w:val="00B97BD6"/>
    <w:rsid w:val="00BA31F8"/>
    <w:rsid w:val="00BA4CE4"/>
    <w:rsid w:val="00BA7C8B"/>
    <w:rsid w:val="00BB4559"/>
    <w:rsid w:val="00C007E6"/>
    <w:rsid w:val="00C17D92"/>
    <w:rsid w:val="00C20230"/>
    <w:rsid w:val="00C413B2"/>
    <w:rsid w:val="00C42C61"/>
    <w:rsid w:val="00C44701"/>
    <w:rsid w:val="00C52136"/>
    <w:rsid w:val="00C54B27"/>
    <w:rsid w:val="00C751C5"/>
    <w:rsid w:val="00C81107"/>
    <w:rsid w:val="00C90543"/>
    <w:rsid w:val="00CA0425"/>
    <w:rsid w:val="00CA2E6C"/>
    <w:rsid w:val="00CB6E98"/>
    <w:rsid w:val="00CC41E4"/>
    <w:rsid w:val="00CD07D1"/>
    <w:rsid w:val="00CD734F"/>
    <w:rsid w:val="00CE5DF8"/>
    <w:rsid w:val="00CE7AB8"/>
    <w:rsid w:val="00CF4E54"/>
    <w:rsid w:val="00D019E4"/>
    <w:rsid w:val="00D11D26"/>
    <w:rsid w:val="00D1522D"/>
    <w:rsid w:val="00D351D3"/>
    <w:rsid w:val="00D36E15"/>
    <w:rsid w:val="00D575DF"/>
    <w:rsid w:val="00D66EE1"/>
    <w:rsid w:val="00D74E33"/>
    <w:rsid w:val="00DA7803"/>
    <w:rsid w:val="00DB200B"/>
    <w:rsid w:val="00DC6C87"/>
    <w:rsid w:val="00DD5D1A"/>
    <w:rsid w:val="00DF00B3"/>
    <w:rsid w:val="00DF1A48"/>
    <w:rsid w:val="00DF3DF3"/>
    <w:rsid w:val="00E02BF8"/>
    <w:rsid w:val="00E061D3"/>
    <w:rsid w:val="00E35010"/>
    <w:rsid w:val="00E51007"/>
    <w:rsid w:val="00E62555"/>
    <w:rsid w:val="00E82500"/>
    <w:rsid w:val="00E83E03"/>
    <w:rsid w:val="00E96D4D"/>
    <w:rsid w:val="00E97D42"/>
    <w:rsid w:val="00EA3CD1"/>
    <w:rsid w:val="00EA7A3D"/>
    <w:rsid w:val="00EB1481"/>
    <w:rsid w:val="00EB216E"/>
    <w:rsid w:val="00ED71A4"/>
    <w:rsid w:val="00EE1FDC"/>
    <w:rsid w:val="00EE691D"/>
    <w:rsid w:val="00EE6D92"/>
    <w:rsid w:val="00F06EEA"/>
    <w:rsid w:val="00F268CA"/>
    <w:rsid w:val="00F458BF"/>
    <w:rsid w:val="00F4745F"/>
    <w:rsid w:val="00F47830"/>
    <w:rsid w:val="00F511C5"/>
    <w:rsid w:val="00F62D13"/>
    <w:rsid w:val="00F81973"/>
    <w:rsid w:val="00F866FE"/>
    <w:rsid w:val="00FA0E0E"/>
    <w:rsid w:val="00FA5C2F"/>
    <w:rsid w:val="00FD5C49"/>
    <w:rsid w:val="00FE77ED"/>
    <w:rsid w:val="00FF6959"/>
    <w:rsid w:val="01077B59"/>
    <w:rsid w:val="0109449D"/>
    <w:rsid w:val="010A5041"/>
    <w:rsid w:val="026155F3"/>
    <w:rsid w:val="028B0434"/>
    <w:rsid w:val="02F32963"/>
    <w:rsid w:val="04146723"/>
    <w:rsid w:val="04C63B63"/>
    <w:rsid w:val="055211C9"/>
    <w:rsid w:val="086055C9"/>
    <w:rsid w:val="0AA31575"/>
    <w:rsid w:val="0B8E1003"/>
    <w:rsid w:val="0C1B1EEC"/>
    <w:rsid w:val="0CE360B2"/>
    <w:rsid w:val="0CE76C9C"/>
    <w:rsid w:val="0CFF59E2"/>
    <w:rsid w:val="0D187E4A"/>
    <w:rsid w:val="0F93599B"/>
    <w:rsid w:val="126976C2"/>
    <w:rsid w:val="13ED52C0"/>
    <w:rsid w:val="154A16D2"/>
    <w:rsid w:val="15507D04"/>
    <w:rsid w:val="158E6693"/>
    <w:rsid w:val="15A8023B"/>
    <w:rsid w:val="174043B2"/>
    <w:rsid w:val="179A37C7"/>
    <w:rsid w:val="17F02ED1"/>
    <w:rsid w:val="185F7A37"/>
    <w:rsid w:val="1881253A"/>
    <w:rsid w:val="18830CCA"/>
    <w:rsid w:val="191D00C0"/>
    <w:rsid w:val="19865A3B"/>
    <w:rsid w:val="1B184A03"/>
    <w:rsid w:val="1B1B2104"/>
    <w:rsid w:val="1C20708D"/>
    <w:rsid w:val="1C60279C"/>
    <w:rsid w:val="1D347267"/>
    <w:rsid w:val="1D746DE1"/>
    <w:rsid w:val="1DD94587"/>
    <w:rsid w:val="1E0A001A"/>
    <w:rsid w:val="1F613491"/>
    <w:rsid w:val="1F85355D"/>
    <w:rsid w:val="1FBB0DD5"/>
    <w:rsid w:val="1FF94356"/>
    <w:rsid w:val="20DD1B69"/>
    <w:rsid w:val="219050D4"/>
    <w:rsid w:val="21D67A37"/>
    <w:rsid w:val="224C6FD4"/>
    <w:rsid w:val="22C24A14"/>
    <w:rsid w:val="24EA6D16"/>
    <w:rsid w:val="25003AB7"/>
    <w:rsid w:val="252178FB"/>
    <w:rsid w:val="26B40DFB"/>
    <w:rsid w:val="291A41EF"/>
    <w:rsid w:val="293E2043"/>
    <w:rsid w:val="29D76728"/>
    <w:rsid w:val="2ABF44AF"/>
    <w:rsid w:val="2DCD1BB4"/>
    <w:rsid w:val="2E4C74D4"/>
    <w:rsid w:val="2E8568FD"/>
    <w:rsid w:val="303C2C32"/>
    <w:rsid w:val="30622E72"/>
    <w:rsid w:val="30E3483A"/>
    <w:rsid w:val="31931BEA"/>
    <w:rsid w:val="33F00AC4"/>
    <w:rsid w:val="33FC48D7"/>
    <w:rsid w:val="35227F9D"/>
    <w:rsid w:val="359336F3"/>
    <w:rsid w:val="35DF39F6"/>
    <w:rsid w:val="360F3EDE"/>
    <w:rsid w:val="363E6985"/>
    <w:rsid w:val="36620F70"/>
    <w:rsid w:val="37F863E1"/>
    <w:rsid w:val="39255B4E"/>
    <w:rsid w:val="39C34753"/>
    <w:rsid w:val="3D176D48"/>
    <w:rsid w:val="3D407F0C"/>
    <w:rsid w:val="3D9457B3"/>
    <w:rsid w:val="3EA1175D"/>
    <w:rsid w:val="3F914B53"/>
    <w:rsid w:val="407A4843"/>
    <w:rsid w:val="4099698A"/>
    <w:rsid w:val="416702DC"/>
    <w:rsid w:val="434643F2"/>
    <w:rsid w:val="43520569"/>
    <w:rsid w:val="43F6511B"/>
    <w:rsid w:val="442339D8"/>
    <w:rsid w:val="4A555B84"/>
    <w:rsid w:val="4AD56CD4"/>
    <w:rsid w:val="4AFB1112"/>
    <w:rsid w:val="4B097FBC"/>
    <w:rsid w:val="4B9E419F"/>
    <w:rsid w:val="4CA55BC3"/>
    <w:rsid w:val="4CEC79C6"/>
    <w:rsid w:val="4DC812CD"/>
    <w:rsid w:val="4ED81BE3"/>
    <w:rsid w:val="4F5D5E43"/>
    <w:rsid w:val="4FBE1360"/>
    <w:rsid w:val="514B1EC2"/>
    <w:rsid w:val="51BE212A"/>
    <w:rsid w:val="53C02B75"/>
    <w:rsid w:val="55126C9E"/>
    <w:rsid w:val="563B6A6A"/>
    <w:rsid w:val="56827FC1"/>
    <w:rsid w:val="597439D0"/>
    <w:rsid w:val="5AD956E9"/>
    <w:rsid w:val="5B030062"/>
    <w:rsid w:val="5B872665"/>
    <w:rsid w:val="5B903BDE"/>
    <w:rsid w:val="5BCC4E29"/>
    <w:rsid w:val="5CCB0824"/>
    <w:rsid w:val="5CEF3C87"/>
    <w:rsid w:val="5F3213F8"/>
    <w:rsid w:val="5F5F2786"/>
    <w:rsid w:val="618D151E"/>
    <w:rsid w:val="620E4054"/>
    <w:rsid w:val="62D83CB7"/>
    <w:rsid w:val="63045E00"/>
    <w:rsid w:val="63600718"/>
    <w:rsid w:val="639D7B4D"/>
    <w:rsid w:val="647C2169"/>
    <w:rsid w:val="64C45DE1"/>
    <w:rsid w:val="654607DC"/>
    <w:rsid w:val="65863BCE"/>
    <w:rsid w:val="66782EA9"/>
    <w:rsid w:val="68456198"/>
    <w:rsid w:val="68475390"/>
    <w:rsid w:val="68820E11"/>
    <w:rsid w:val="689C2BAE"/>
    <w:rsid w:val="69750042"/>
    <w:rsid w:val="6BD126F0"/>
    <w:rsid w:val="6BE20370"/>
    <w:rsid w:val="6D535020"/>
    <w:rsid w:val="6E204459"/>
    <w:rsid w:val="6F2A2A10"/>
    <w:rsid w:val="6FCB2130"/>
    <w:rsid w:val="6FE565E9"/>
    <w:rsid w:val="70252134"/>
    <w:rsid w:val="70784693"/>
    <w:rsid w:val="707B5632"/>
    <w:rsid w:val="718E32C0"/>
    <w:rsid w:val="72036A79"/>
    <w:rsid w:val="72FA0103"/>
    <w:rsid w:val="735C348B"/>
    <w:rsid w:val="739F6CF6"/>
    <w:rsid w:val="74566BED"/>
    <w:rsid w:val="758C4E0C"/>
    <w:rsid w:val="766F725C"/>
    <w:rsid w:val="78D5060C"/>
    <w:rsid w:val="794C090E"/>
    <w:rsid w:val="79F53325"/>
    <w:rsid w:val="7AAB4F44"/>
    <w:rsid w:val="7AE84944"/>
    <w:rsid w:val="7B636C06"/>
    <w:rsid w:val="7D0348E7"/>
    <w:rsid w:val="7D5A0ED9"/>
    <w:rsid w:val="7DAE5640"/>
    <w:rsid w:val="7F5352AD"/>
    <w:rsid w:val="7FA26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B32FA5A-0B08-4A13-9F51-E216860A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unhideWhenUsed="1" w:qFormat="1"/>
    <w:lsdException w:name="HTML Sample"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jc w:val="left"/>
      <w:outlineLvl w:val="0"/>
    </w:pPr>
    <w:rPr>
      <w:rFonts w:ascii="宋体" w:hAnsi="宋体" w:hint="eastAsia"/>
      <w:b/>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440" w:lineRule="exact"/>
      <w:jc w:val="center"/>
    </w:pPr>
    <w:rPr>
      <w:rFonts w:ascii="Arial Black" w:hAnsi="Arial Black"/>
      <w:b/>
      <w:bCs/>
      <w:sz w:val="28"/>
      <w:lang w:val="zh-CN"/>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jc w:val="left"/>
    </w:pPr>
    <w:rPr>
      <w:kern w:val="0"/>
      <w:sz w:val="24"/>
    </w:rPr>
  </w:style>
  <w:style w:type="character" w:styleId="a8">
    <w:name w:val="Strong"/>
    <w:basedOn w:val="a0"/>
    <w:qFormat/>
    <w:rPr>
      <w:b/>
    </w:rPr>
  </w:style>
  <w:style w:type="character" w:styleId="a9">
    <w:name w:val="FollowedHyperlink"/>
    <w:basedOn w:val="a0"/>
    <w:qFormat/>
    <w:rPr>
      <w:color w:val="333333"/>
      <w:u w:val="none"/>
    </w:rPr>
  </w:style>
  <w:style w:type="character" w:styleId="aa">
    <w:name w:val="Emphasis"/>
    <w:basedOn w:val="a0"/>
    <w:qFormat/>
  </w:style>
  <w:style w:type="character" w:styleId="HTML">
    <w:name w:val="HTML Definition"/>
    <w:basedOn w:val="a0"/>
    <w:qFormat/>
  </w:style>
  <w:style w:type="character" w:styleId="HTML0">
    <w:name w:val="HTML Variable"/>
    <w:basedOn w:val="a0"/>
    <w:qFormat/>
  </w:style>
  <w:style w:type="character" w:styleId="ab">
    <w:name w:val="Hyperlink"/>
    <w:basedOn w:val="a0"/>
    <w:qFormat/>
    <w:rPr>
      <w:color w:val="333333"/>
      <w:u w:val="none"/>
    </w:rPr>
  </w:style>
  <w:style w:type="character" w:styleId="HTML1">
    <w:name w:val="HTML Code"/>
    <w:basedOn w:val="a0"/>
    <w:qFormat/>
    <w:rPr>
      <w:rFonts w:ascii="Courier New" w:eastAsia="Courier New" w:hAnsi="Courier New" w:cs="Courier New"/>
      <w:sz w:val="20"/>
    </w:rPr>
  </w:style>
  <w:style w:type="character" w:styleId="HTML2">
    <w:name w:val="HTML Cite"/>
    <w:basedOn w:val="a0"/>
    <w:qFormat/>
  </w:style>
  <w:style w:type="character" w:styleId="HTML3">
    <w:name w:val="HTML Keyboard"/>
    <w:basedOn w:val="a0"/>
    <w:unhideWhenUsed/>
    <w:qFormat/>
    <w:rPr>
      <w:rFonts w:ascii="Courier New" w:eastAsia="Courier New" w:hAnsi="Courier New" w:cs="Courier New" w:hint="default"/>
      <w:sz w:val="20"/>
    </w:rPr>
  </w:style>
  <w:style w:type="character" w:styleId="HTML4">
    <w:name w:val="HTML Sample"/>
    <w:basedOn w:val="a0"/>
    <w:qFormat/>
    <w:rPr>
      <w:rFonts w:ascii="Courier New" w:eastAsia="Courier New" w:hAnsi="Courier New" w:cs="Courier New" w:hint="default"/>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正文"/>
    <w:basedOn w:val="a"/>
    <w:uiPriority w:val="99"/>
    <w:qFormat/>
    <w:pPr>
      <w:spacing w:line="360" w:lineRule="auto"/>
      <w:ind w:firstLineChars="200" w:firstLine="480"/>
      <w:textAlignment w:val="baseline"/>
    </w:pPr>
    <w:rPr>
      <w:rFonts w:ascii="仿宋_GB2312" w:eastAsia="仿宋_GB2312" w:hAnsi="宋体" w:cstheme="minorBidi"/>
      <w:color w:val="000000"/>
      <w:sz w:val="24"/>
    </w:rPr>
  </w:style>
  <w:style w:type="character" w:customStyle="1" w:styleId="Char1">
    <w:name w:val="页眉 Char"/>
    <w:basedOn w:val="a0"/>
    <w:link w:val="a6"/>
    <w:qFormat/>
    <w:rPr>
      <w:kern w:val="2"/>
      <w:sz w:val="18"/>
      <w:szCs w:val="18"/>
    </w:rPr>
  </w:style>
  <w:style w:type="character" w:customStyle="1" w:styleId="Char">
    <w:name w:val="批注框文本 Char"/>
    <w:basedOn w:val="a0"/>
    <w:link w:val="a4"/>
    <w:qFormat/>
    <w:rPr>
      <w:kern w:val="2"/>
      <w:sz w:val="18"/>
      <w:szCs w:val="18"/>
    </w:rPr>
  </w:style>
  <w:style w:type="character" w:customStyle="1" w:styleId="joinourtext">
    <w:name w:val="joinour_text"/>
    <w:basedOn w:val="a0"/>
    <w:qFormat/>
  </w:style>
  <w:style w:type="character" w:customStyle="1" w:styleId="joinourtext30">
    <w:name w:val="joinour_text30"/>
    <w:basedOn w:val="a0"/>
    <w:qFormat/>
  </w:style>
  <w:style w:type="character" w:customStyle="1" w:styleId="fd-foot-name">
    <w:name w:val="fd-foot-name"/>
    <w:basedOn w:val="a0"/>
    <w:qFormat/>
    <w:rPr>
      <w:color w:val="999999"/>
    </w:rPr>
  </w:style>
  <w:style w:type="character" w:customStyle="1" w:styleId="fontstrikethrough">
    <w:name w:val="fontstrikethrough"/>
    <w:basedOn w:val="a0"/>
    <w:qFormat/>
    <w:rPr>
      <w:strike/>
    </w:rPr>
  </w:style>
  <w:style w:type="character" w:customStyle="1" w:styleId="fontborder">
    <w:name w:val="fontborder"/>
    <w:basedOn w:val="a0"/>
    <w:qFormat/>
    <w:rPr>
      <w:bdr w:val="single" w:sz="6" w:space="0" w:color="000000"/>
    </w:rPr>
  </w:style>
  <w:style w:type="character" w:customStyle="1" w:styleId="Char0">
    <w:name w:val="页脚 Char"/>
    <w:basedOn w:val="a0"/>
    <w:link w:val="a5"/>
    <w:uiPriority w:val="99"/>
    <w:rsid w:val="00DA78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442B0-E6B1-4C0F-90D8-9756FF6A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3</Pages>
  <Words>1546</Words>
  <Characters>277</Characters>
  <Application>Microsoft Office Word</Application>
  <DocSecurity>0</DocSecurity>
  <Lines>2</Lines>
  <Paragraphs>3</Paragraphs>
  <ScaleCrop>false</ScaleCrop>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11</cp:revision>
  <cp:lastPrinted>2019-09-16T07:55:00Z</cp:lastPrinted>
  <dcterms:created xsi:type="dcterms:W3CDTF">2019-09-11T09:49:00Z</dcterms:created>
  <dcterms:modified xsi:type="dcterms:W3CDTF">2020-05-20T06:18:00Z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